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1E8E7" w14:textId="4EEEBBDE" w:rsidR="00601A9A" w:rsidRDefault="00D032BB" w:rsidP="00927DA6">
      <w:pPr>
        <w:pStyle w:val="Title"/>
        <w:ind w:right="5040"/>
        <w:rPr>
          <w:shd w:val="clear" w:color="auto" w:fill="FFFFFF"/>
        </w:rPr>
      </w:pPr>
      <w:r>
        <w:rPr>
          <w:shd w:val="clear" w:color="auto" w:fill="FFFFFF"/>
        </w:rPr>
        <w:t>INTERMEDIATE</w:t>
      </w:r>
      <w:r>
        <w:rPr>
          <w:shd w:val="clear" w:color="auto" w:fill="FFFFFF"/>
        </w:rPr>
        <w:br/>
      </w:r>
      <w:r w:rsidR="00C27BB2">
        <w:rPr>
          <w:shd w:val="clear" w:color="auto" w:fill="FFFFFF"/>
        </w:rPr>
        <w:t>GOV/CREDIT</w:t>
      </w:r>
    </w:p>
    <w:p w14:paraId="3030DDA8" w14:textId="40DEA7D9" w:rsidR="00601A9A" w:rsidRDefault="00E53A1F" w:rsidP="003D467F">
      <w:pPr>
        <w:pStyle w:val="Subtitle"/>
      </w:pPr>
      <w:r w:rsidRPr="00270486">
        <w:t>Q</w:t>
      </w:r>
      <w:r w:rsidR="00683C8F">
        <w:t>2</w:t>
      </w:r>
      <w:r w:rsidR="00693E04">
        <w:t xml:space="preserve"> </w:t>
      </w:r>
      <w:r w:rsidRPr="00270486">
        <w:t>202</w:t>
      </w:r>
      <w:r w:rsidR="00693E04">
        <w:t>4</w:t>
      </w:r>
    </w:p>
    <w:p w14:paraId="5DB433B2" w14:textId="77777777" w:rsidR="00FA478B" w:rsidRDefault="00FA478B" w:rsidP="00FA478B">
      <w:pPr>
        <w:pStyle w:val="Heading2"/>
      </w:pPr>
      <w:r>
        <w:t>Performance</w:t>
      </w:r>
    </w:p>
    <w:tbl>
      <w:tblPr>
        <w:tblW w:w="0" w:type="auto"/>
        <w:tblInd w:w="-95" w:type="dxa"/>
        <w:tblLook w:val="04A0" w:firstRow="1" w:lastRow="0" w:firstColumn="1" w:lastColumn="0" w:noHBand="0" w:noVBand="1"/>
      </w:tblPr>
      <w:tblGrid>
        <w:gridCol w:w="2790"/>
        <w:gridCol w:w="990"/>
        <w:gridCol w:w="1260"/>
        <w:gridCol w:w="1170"/>
        <w:gridCol w:w="1260"/>
        <w:gridCol w:w="990"/>
        <w:gridCol w:w="1260"/>
        <w:gridCol w:w="1165"/>
      </w:tblGrid>
      <w:tr w:rsidR="0043137B" w:rsidRPr="0043137B" w14:paraId="64399D50" w14:textId="77777777" w:rsidTr="00231BC8">
        <w:trPr>
          <w:trHeight w:val="675"/>
        </w:trPr>
        <w:tc>
          <w:tcPr>
            <w:tcW w:w="2790" w:type="dxa"/>
            <w:tcBorders>
              <w:top w:val="nil"/>
              <w:left w:val="single" w:sz="4" w:space="0" w:color="FFFFFF"/>
              <w:bottom w:val="single" w:sz="4" w:space="0" w:color="00B0F0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3D998DC1" w14:textId="77777777" w:rsidR="0043137B" w:rsidRPr="0043137B" w:rsidRDefault="0043137B" w:rsidP="0043137B">
            <w:pPr>
              <w:spacing w:before="0" w:line="240" w:lineRule="auto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B0F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46E008B1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MTD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B0F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1BBA5781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QTD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B0F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56BBA43D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YTD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B0F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79890B9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Trailing</w:t>
            </w: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br/>
              <w:t>1 Year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B0F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2F4FDDF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Trailing</w:t>
            </w: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br/>
              <w:t>3 Year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B0F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BBC26CE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Trailing</w:t>
            </w: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br/>
              <w:t>5 Year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B0F0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C29A205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Since Inception 05/31/05</w:t>
            </w:r>
          </w:p>
        </w:tc>
      </w:tr>
      <w:tr w:rsidR="005462AB" w:rsidRPr="0043137B" w14:paraId="113D8845" w14:textId="77777777" w:rsidTr="00231BC8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1154FDE0" w14:textId="1A84A4E8" w:rsidR="00710E39" w:rsidRPr="0043137B" w:rsidRDefault="00710E39" w:rsidP="00710E39">
            <w:pPr>
              <w:spacing w:before="0" w:line="240" w:lineRule="auto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I</w:t>
            </w:r>
            <w:r w:rsidR="00231BC8">
              <w:rPr>
                <w:rFonts w:ascii="Verdana" w:eastAsia="Times New Roman" w:hAnsi="Verdana" w:cs="Calibri"/>
                <w:color w:val="404040"/>
                <w:szCs w:val="18"/>
              </w:rPr>
              <w:t>ntermediate G/C</w:t>
            </w: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 xml:space="preserve"> (Gross)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9C3EDD" w14:textId="08F9CB1C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1.05%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45882" w14:textId="5FD5D400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2.50%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646439" w14:textId="1FCB8EE6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-0.45%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658EE2" w14:textId="30A1EEE2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2.58%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76C71" w14:textId="377B103E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5.87%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7EA98" w14:textId="13E7FCBD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3.74%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F7DE5" w14:textId="7BEB44EA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4.47%</w:t>
            </w:r>
          </w:p>
        </w:tc>
      </w:tr>
      <w:tr w:rsidR="005462AB" w:rsidRPr="0043137B" w14:paraId="1ABDF2A2" w14:textId="77777777" w:rsidTr="00231BC8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00A17CE3" w14:textId="1221663C" w:rsidR="00710E39" w:rsidRPr="0043137B" w:rsidRDefault="00231BC8" w:rsidP="00710E39">
            <w:pPr>
              <w:spacing w:before="0" w:line="240" w:lineRule="auto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I</w:t>
            </w:r>
            <w:r>
              <w:rPr>
                <w:rFonts w:ascii="Verdana" w:eastAsia="Times New Roman" w:hAnsi="Verdana" w:cs="Calibri"/>
                <w:color w:val="404040"/>
                <w:szCs w:val="18"/>
              </w:rPr>
              <w:t>ntermediate G/C</w:t>
            </w:r>
            <w:r w:rsidR="00710E39" w:rsidRPr="0043137B">
              <w:rPr>
                <w:rFonts w:ascii="Verdana" w:eastAsia="Times New Roman" w:hAnsi="Verdana" w:cs="Calibri"/>
                <w:color w:val="404040"/>
                <w:szCs w:val="18"/>
              </w:rPr>
              <w:t xml:space="preserve"> (Net)</w:t>
            </w:r>
          </w:p>
        </w:tc>
        <w:tc>
          <w:tcPr>
            <w:tcW w:w="99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4E40BE52" w14:textId="57E37004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1.03%</w:t>
            </w:r>
          </w:p>
        </w:tc>
        <w:tc>
          <w:tcPr>
            <w:tcW w:w="12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24D22FED" w14:textId="6C9FBFC4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2.47%</w:t>
            </w:r>
          </w:p>
        </w:tc>
        <w:tc>
          <w:tcPr>
            <w:tcW w:w="117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2E8557C3" w14:textId="7A02EFE1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-0.52%</w:t>
            </w:r>
          </w:p>
        </w:tc>
        <w:tc>
          <w:tcPr>
            <w:tcW w:w="12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4C84A450" w14:textId="2F81CEFD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2.45%</w:t>
            </w:r>
          </w:p>
        </w:tc>
        <w:tc>
          <w:tcPr>
            <w:tcW w:w="99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17A06E0D" w14:textId="59454FA7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5.73%</w:t>
            </w:r>
          </w:p>
        </w:tc>
        <w:tc>
          <w:tcPr>
            <w:tcW w:w="126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00AAAC2A" w14:textId="4EC06748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3.59%</w:t>
            </w:r>
          </w:p>
        </w:tc>
        <w:tc>
          <w:tcPr>
            <w:tcW w:w="1165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2E9B66A7" w14:textId="2EACC318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4.29%</w:t>
            </w:r>
          </w:p>
        </w:tc>
      </w:tr>
      <w:tr w:rsidR="005462AB" w:rsidRPr="0043137B" w14:paraId="09AED3B9" w14:textId="77777777" w:rsidTr="00231BC8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0411E74A" w14:textId="77777777" w:rsidR="00710E39" w:rsidRPr="0043137B" w:rsidRDefault="00710E39" w:rsidP="00710E39">
            <w:pPr>
              <w:spacing w:before="0" w:line="240" w:lineRule="auto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Barclays Aggregate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3DE2C714" w14:textId="0F6D2715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0.70%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3FFC2D82" w14:textId="15B26F8B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1.83%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486AB14A" w14:textId="08A11B2C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-1.60%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40202E49" w14:textId="2C2B6178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-0.33%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2D9C8E85" w14:textId="1B814AAC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5.34%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6A1462A6" w14:textId="733D9BE5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3.03%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FFFFF"/>
            <w:noWrap/>
            <w:vAlign w:val="center"/>
            <w:hideMark/>
          </w:tcPr>
          <w:p w14:paraId="2B196E72" w14:textId="1AFDED03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4.11%</w:t>
            </w:r>
          </w:p>
        </w:tc>
      </w:tr>
    </w:tbl>
    <w:p w14:paraId="0E445DB3" w14:textId="77777777" w:rsidR="001D1794" w:rsidRDefault="001D1794" w:rsidP="001D1794">
      <w:pPr>
        <w:pStyle w:val="Heading2"/>
      </w:pPr>
      <w:bookmarkStart w:id="0" w:name="OLE_LINK1"/>
      <w:r>
        <w:t>Performance Commentary and Attribution</w:t>
      </w:r>
    </w:p>
    <w:p w14:paraId="31A2C7C2" w14:textId="3FAF3135" w:rsidR="00054BC3" w:rsidRDefault="00D6235C" w:rsidP="5BF04F11">
      <w:pPr>
        <w:pStyle w:val="Footnote"/>
        <w:rPr>
          <w:rFonts w:eastAsiaTheme="minorEastAsia"/>
          <w:color w:val="auto"/>
        </w:rPr>
      </w:pPr>
      <w:r>
        <w:rPr>
          <w:rFonts w:eastAsiaTheme="minorEastAsia"/>
          <w:color w:val="auto"/>
        </w:rPr>
        <w:t xml:space="preserve">Our Intermediate G/C strategy </w:t>
      </w:r>
      <w:r w:rsidR="001015E3">
        <w:rPr>
          <w:rFonts w:eastAsiaTheme="minorEastAsia"/>
          <w:color w:val="auto"/>
        </w:rPr>
        <w:t>continued it</w:t>
      </w:r>
      <w:r w:rsidR="00E41E56">
        <w:rPr>
          <w:rFonts w:eastAsiaTheme="minorEastAsia"/>
          <w:color w:val="auto"/>
        </w:rPr>
        <w:t xml:space="preserve">s </w:t>
      </w:r>
      <w:r w:rsidR="003B5016">
        <w:rPr>
          <w:rFonts w:eastAsiaTheme="minorEastAsia"/>
          <w:color w:val="auto"/>
        </w:rPr>
        <w:t xml:space="preserve">favorable start to 2024, supported by </w:t>
      </w:r>
      <w:r w:rsidR="002E08DA">
        <w:rPr>
          <w:rFonts w:eastAsiaTheme="minorEastAsia"/>
          <w:color w:val="auto"/>
        </w:rPr>
        <w:t xml:space="preserve">strong excess returns in spread sectors and </w:t>
      </w:r>
      <w:r w:rsidR="00244BEF">
        <w:rPr>
          <w:rFonts w:eastAsiaTheme="minorEastAsia"/>
          <w:color w:val="auto"/>
        </w:rPr>
        <w:t xml:space="preserve">weakness in </w:t>
      </w:r>
      <w:r w:rsidR="00781B3E">
        <w:rPr>
          <w:rFonts w:eastAsiaTheme="minorEastAsia"/>
          <w:color w:val="auto"/>
        </w:rPr>
        <w:t>interest rate</w:t>
      </w:r>
      <w:r w:rsidR="00EA231B">
        <w:rPr>
          <w:rFonts w:eastAsiaTheme="minorEastAsia"/>
          <w:color w:val="auto"/>
        </w:rPr>
        <w:t xml:space="preserve"> markets</w:t>
      </w:r>
      <w:r w:rsidR="00FE5EB3">
        <w:rPr>
          <w:rFonts w:eastAsiaTheme="minorEastAsia"/>
          <w:color w:val="auto"/>
        </w:rPr>
        <w:t xml:space="preserve">. </w:t>
      </w:r>
      <w:r w:rsidR="00E13095">
        <w:rPr>
          <w:rFonts w:eastAsiaTheme="minorEastAsia"/>
          <w:color w:val="auto"/>
        </w:rPr>
        <w:t>While</w:t>
      </w:r>
      <w:r w:rsidR="006261A0">
        <w:rPr>
          <w:rFonts w:eastAsiaTheme="minorEastAsia"/>
          <w:color w:val="auto"/>
        </w:rPr>
        <w:t xml:space="preserve"> corporate credit markets ended the </w:t>
      </w:r>
      <w:r w:rsidR="00CA590D">
        <w:rPr>
          <w:rFonts w:eastAsiaTheme="minorEastAsia"/>
          <w:color w:val="auto"/>
        </w:rPr>
        <w:t xml:space="preserve">second </w:t>
      </w:r>
      <w:r w:rsidR="006261A0">
        <w:rPr>
          <w:rFonts w:eastAsiaTheme="minorEastAsia"/>
          <w:color w:val="auto"/>
        </w:rPr>
        <w:t xml:space="preserve">quarter on a sour note, widening by 10 basis point in June, the strong performance in </w:t>
      </w:r>
      <w:r w:rsidR="00881B05">
        <w:rPr>
          <w:rFonts w:eastAsiaTheme="minorEastAsia"/>
          <w:color w:val="auto"/>
        </w:rPr>
        <w:t xml:space="preserve">April and May was enough to power the sector’s positive total and excess return for the </w:t>
      </w:r>
      <w:r w:rsidR="009225E7">
        <w:rPr>
          <w:rFonts w:eastAsiaTheme="minorEastAsia"/>
          <w:color w:val="auto"/>
        </w:rPr>
        <w:t>second quarter</w:t>
      </w:r>
      <w:r w:rsidR="00980C2B">
        <w:rPr>
          <w:rFonts w:eastAsiaTheme="minorEastAsia"/>
          <w:color w:val="auto"/>
        </w:rPr>
        <w:t xml:space="preserve">. </w:t>
      </w:r>
      <w:r w:rsidR="00054BC3">
        <w:rPr>
          <w:rFonts w:eastAsiaTheme="minorEastAsia"/>
          <w:color w:val="auto"/>
        </w:rPr>
        <w:t xml:space="preserve">Securitized credit also performed well, </w:t>
      </w:r>
      <w:r w:rsidR="00A61452">
        <w:rPr>
          <w:rFonts w:eastAsiaTheme="minorEastAsia"/>
          <w:color w:val="auto"/>
        </w:rPr>
        <w:t>particularly</w:t>
      </w:r>
      <w:r w:rsidR="00054BC3">
        <w:rPr>
          <w:rFonts w:eastAsiaTheme="minorEastAsia"/>
          <w:color w:val="auto"/>
        </w:rPr>
        <w:t xml:space="preserve"> CMBS</w:t>
      </w:r>
      <w:r w:rsidR="00A61452">
        <w:rPr>
          <w:rFonts w:eastAsiaTheme="minorEastAsia"/>
          <w:color w:val="auto"/>
        </w:rPr>
        <w:t>,</w:t>
      </w:r>
      <w:r w:rsidR="00054BC3">
        <w:rPr>
          <w:rFonts w:eastAsiaTheme="minorEastAsia"/>
          <w:color w:val="auto"/>
        </w:rPr>
        <w:t xml:space="preserve"> </w:t>
      </w:r>
      <w:r w:rsidR="00A61452">
        <w:rPr>
          <w:rFonts w:eastAsiaTheme="minorEastAsia"/>
          <w:color w:val="auto"/>
        </w:rPr>
        <w:t xml:space="preserve">as </w:t>
      </w:r>
      <w:r w:rsidR="004F5B1D">
        <w:rPr>
          <w:rFonts w:eastAsiaTheme="minorEastAsia"/>
          <w:color w:val="auto"/>
        </w:rPr>
        <w:t>CRE markets</w:t>
      </w:r>
      <w:r w:rsidR="00054BC3">
        <w:rPr>
          <w:rFonts w:eastAsiaTheme="minorEastAsia"/>
          <w:color w:val="auto"/>
        </w:rPr>
        <w:t xml:space="preserve"> </w:t>
      </w:r>
      <w:r w:rsidR="009225E7">
        <w:rPr>
          <w:rFonts w:eastAsiaTheme="minorEastAsia"/>
          <w:color w:val="auto"/>
        </w:rPr>
        <w:t xml:space="preserve">remained </w:t>
      </w:r>
      <w:proofErr w:type="gramStart"/>
      <w:r w:rsidR="009225E7">
        <w:rPr>
          <w:rFonts w:eastAsiaTheme="minorEastAsia"/>
          <w:color w:val="auto"/>
        </w:rPr>
        <w:t>stable</w:t>
      </w:r>
      <w:proofErr w:type="gramEnd"/>
      <w:r w:rsidR="00054BC3">
        <w:rPr>
          <w:rFonts w:eastAsiaTheme="minorEastAsia"/>
          <w:color w:val="auto"/>
        </w:rPr>
        <w:t xml:space="preserve"> and spreads rall</w:t>
      </w:r>
      <w:r w:rsidR="004F5B1D">
        <w:rPr>
          <w:rFonts w:eastAsiaTheme="minorEastAsia"/>
          <w:color w:val="auto"/>
        </w:rPr>
        <w:t>ied</w:t>
      </w:r>
      <w:r w:rsidR="00054BC3">
        <w:rPr>
          <w:rFonts w:eastAsiaTheme="minorEastAsia"/>
          <w:color w:val="auto"/>
        </w:rPr>
        <w:t xml:space="preserve"> over </w:t>
      </w:r>
      <w:r w:rsidR="009225E7">
        <w:rPr>
          <w:rFonts w:eastAsiaTheme="minorEastAsia"/>
          <w:color w:val="auto"/>
        </w:rPr>
        <w:t>2</w:t>
      </w:r>
      <w:r w:rsidR="00054BC3">
        <w:rPr>
          <w:rFonts w:eastAsiaTheme="minorEastAsia"/>
          <w:color w:val="auto"/>
        </w:rPr>
        <w:t xml:space="preserve">0 basis points. </w:t>
      </w:r>
    </w:p>
    <w:p w14:paraId="526DD54E" w14:textId="626DD135" w:rsidR="00E65AE5" w:rsidRDefault="002E3BB8" w:rsidP="5BF04F11">
      <w:pPr>
        <w:pStyle w:val="Footnote"/>
        <w:contextualSpacing/>
        <w:rPr>
          <w:rFonts w:eastAsiaTheme="minorEastAsia"/>
          <w:color w:val="auto"/>
        </w:rPr>
      </w:pPr>
      <w:r>
        <w:rPr>
          <w:rFonts w:eastAsiaTheme="minorEastAsia"/>
          <w:color w:val="auto"/>
        </w:rPr>
        <w:t>Underweight duration positioning was the primary contributor to performance this quarter, followed by coupon income</w:t>
      </w:r>
      <w:r w:rsidR="00975D71">
        <w:rPr>
          <w:rFonts w:eastAsiaTheme="minorEastAsia"/>
          <w:color w:val="auto"/>
        </w:rPr>
        <w:t xml:space="preserve">. </w:t>
      </w:r>
      <w:r w:rsidR="001F3408">
        <w:rPr>
          <w:rFonts w:eastAsiaTheme="minorEastAsia"/>
          <w:color w:val="auto"/>
        </w:rPr>
        <w:t xml:space="preserve">While we </w:t>
      </w:r>
      <w:r w:rsidR="00A55FE8">
        <w:rPr>
          <w:rFonts w:eastAsiaTheme="minorEastAsia"/>
          <w:color w:val="auto"/>
        </w:rPr>
        <w:t>began to reduce the duration underweight over the course of the second quarter, we did so at a measured pace and benefited from</w:t>
      </w:r>
      <w:r w:rsidR="00045CA1">
        <w:rPr>
          <w:rFonts w:eastAsiaTheme="minorEastAsia"/>
          <w:color w:val="auto"/>
        </w:rPr>
        <w:t xml:space="preserve"> bearish rate moves as the markets continued to re-evaluate timing and magnitude of the Federal Reserve</w:t>
      </w:r>
      <w:r w:rsidR="000C7D71">
        <w:rPr>
          <w:rFonts w:eastAsiaTheme="minorEastAsia"/>
          <w:color w:val="auto"/>
        </w:rPr>
        <w:t>’s</w:t>
      </w:r>
      <w:r w:rsidR="00045CA1">
        <w:rPr>
          <w:rFonts w:eastAsiaTheme="minorEastAsia"/>
          <w:color w:val="auto"/>
        </w:rPr>
        <w:t xml:space="preserve"> (Fed)</w:t>
      </w:r>
      <w:r w:rsidR="000C7D71">
        <w:rPr>
          <w:rFonts w:eastAsiaTheme="minorEastAsia"/>
          <w:color w:val="auto"/>
        </w:rPr>
        <w:t xml:space="preserve"> looming easing cycle. We continue to favor higher coupons </w:t>
      </w:r>
      <w:r w:rsidR="0065414A">
        <w:rPr>
          <w:rFonts w:eastAsiaTheme="minorEastAsia"/>
          <w:color w:val="auto"/>
        </w:rPr>
        <w:t xml:space="preserve">in our higher quality corporate holdings, thus </w:t>
      </w:r>
      <w:r w:rsidR="00306F23">
        <w:rPr>
          <w:rFonts w:eastAsiaTheme="minorEastAsia"/>
          <w:color w:val="auto"/>
        </w:rPr>
        <w:t xml:space="preserve">driving our </w:t>
      </w:r>
      <w:proofErr w:type="gramStart"/>
      <w:r w:rsidR="00865F27">
        <w:rPr>
          <w:rFonts w:eastAsiaTheme="minorEastAsia"/>
          <w:color w:val="auto"/>
        </w:rPr>
        <w:t>50 basis</w:t>
      </w:r>
      <w:proofErr w:type="gramEnd"/>
      <w:r w:rsidR="00865F27">
        <w:rPr>
          <w:rFonts w:eastAsiaTheme="minorEastAsia"/>
          <w:color w:val="auto"/>
        </w:rPr>
        <w:t xml:space="preserve"> point coupon advantage versus the benchmark. </w:t>
      </w:r>
      <w:r w:rsidR="004A7C2A">
        <w:rPr>
          <w:rFonts w:eastAsiaTheme="minorEastAsia"/>
          <w:color w:val="auto"/>
        </w:rPr>
        <w:t>We believe this advantage will continue to provide excess returns as we are likely past the point of “peak rates”.</w:t>
      </w:r>
    </w:p>
    <w:p w14:paraId="15A741BB" w14:textId="58754B7B" w:rsidR="00DF65B1" w:rsidRPr="00173831" w:rsidRDefault="006C3718" w:rsidP="5BF04F11">
      <w:pPr>
        <w:pStyle w:val="Footnote"/>
        <w:contextualSpacing/>
        <w:rPr>
          <w:rFonts w:eastAsiaTheme="minorEastAsia"/>
          <w:color w:val="auto"/>
        </w:rPr>
      </w:pPr>
      <w:r>
        <w:br/>
      </w:r>
      <w:bookmarkEnd w:id="0"/>
      <w:r w:rsidR="00045703">
        <w:rPr>
          <w:rFonts w:eastAsiaTheme="minorEastAsia"/>
          <w:color w:val="auto"/>
        </w:rPr>
        <w:t xml:space="preserve">Curve positioning </w:t>
      </w:r>
      <w:r w:rsidR="00BB0683">
        <w:rPr>
          <w:rFonts w:eastAsiaTheme="minorEastAsia"/>
          <w:color w:val="auto"/>
        </w:rPr>
        <w:t xml:space="preserve">was the primary detractor to performance this </w:t>
      </w:r>
      <w:r w:rsidR="00B75D38">
        <w:rPr>
          <w:rFonts w:eastAsiaTheme="minorEastAsia"/>
          <w:color w:val="auto"/>
        </w:rPr>
        <w:t>quarter</w:t>
      </w:r>
      <w:r w:rsidR="00A61452">
        <w:rPr>
          <w:rFonts w:eastAsiaTheme="minorEastAsia"/>
          <w:color w:val="auto"/>
        </w:rPr>
        <w:t>.</w:t>
      </w:r>
      <w:r w:rsidR="00B75D38">
        <w:rPr>
          <w:rFonts w:eastAsiaTheme="minorEastAsia"/>
          <w:color w:val="auto"/>
        </w:rPr>
        <w:t xml:space="preserve"> </w:t>
      </w:r>
      <w:r w:rsidR="00EA166C">
        <w:rPr>
          <w:rFonts w:eastAsiaTheme="minorEastAsia"/>
          <w:color w:val="auto"/>
        </w:rPr>
        <w:t xml:space="preserve">The yield curve remains inverted for a record amount of time, thus contributing to </w:t>
      </w:r>
      <w:r w:rsidR="00341C9B">
        <w:rPr>
          <w:rFonts w:eastAsiaTheme="minorEastAsia"/>
          <w:color w:val="auto"/>
        </w:rPr>
        <w:t>performance volatility as market participants continuously re-evaluate</w:t>
      </w:r>
      <w:r w:rsidR="0067733A">
        <w:rPr>
          <w:rFonts w:eastAsiaTheme="minorEastAsia"/>
          <w:color w:val="auto"/>
        </w:rPr>
        <w:t xml:space="preserve"> macroeconomic data and Federal Open Market Committee (FOMC) statements. </w:t>
      </w:r>
      <w:r w:rsidR="00A61452">
        <w:rPr>
          <w:rFonts w:eastAsiaTheme="minorEastAsia"/>
          <w:color w:val="auto"/>
        </w:rPr>
        <w:t xml:space="preserve"> </w:t>
      </w:r>
      <w:r w:rsidR="00BB0683">
        <w:rPr>
          <w:rFonts w:eastAsiaTheme="minorEastAsia"/>
          <w:color w:val="auto"/>
        </w:rPr>
        <w:t xml:space="preserve">We believe that curve volatility should subside as the Fed commences an easing cycle later this year. </w:t>
      </w:r>
    </w:p>
    <w:sectPr w:rsidR="00DF65B1" w:rsidRPr="00173831" w:rsidSect="00EA347E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1440" w:left="72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87EE1E" w14:textId="77777777" w:rsidR="00426662" w:rsidRDefault="00426662" w:rsidP="007374F3">
      <w:pPr>
        <w:spacing w:before="0" w:line="240" w:lineRule="auto"/>
      </w:pPr>
      <w:r>
        <w:separator/>
      </w:r>
    </w:p>
  </w:endnote>
  <w:endnote w:type="continuationSeparator" w:id="0">
    <w:p w14:paraId="61436B54" w14:textId="77777777" w:rsidR="00426662" w:rsidRDefault="00426662" w:rsidP="007374F3">
      <w:pPr>
        <w:spacing w:before="0" w:line="240" w:lineRule="auto"/>
      </w:pPr>
      <w:r>
        <w:continuationSeparator/>
      </w:r>
    </w:p>
  </w:endnote>
  <w:endnote w:type="continuationNotice" w:id="1">
    <w:p w14:paraId="35EE44D0" w14:textId="77777777" w:rsidR="00426662" w:rsidRDefault="0042666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altName w:val="Cambria"/>
    <w:charset w:val="00"/>
    <w:family w:val="auto"/>
    <w:pitch w:val="variable"/>
    <w:sig w:usb0="2000020F" w:usb1="00000003" w:usb2="00000000" w:usb3="00000000" w:csb0="00000197" w:csb1="00000000"/>
    <w:embedRegular r:id="rId1" w:fontKey="{00C42E43-0671-4537-B875-93B6AC82FF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altName w:val="Cambria"/>
    <w:charset w:val="00"/>
    <w:family w:val="auto"/>
    <w:pitch w:val="variable"/>
    <w:sig w:usb0="2000020F" w:usb1="00000003" w:usb2="00000000" w:usb3="00000000" w:csb0="00000197" w:csb1="00000000"/>
    <w:embedRegular r:id="rId2" w:fontKey="{A3B4A9BB-4BCD-4495-827A-AE44517B7D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48A7BF8-17EE-43DC-AB51-8EC3EB1779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13E29A7-29B0-4DE8-BD10-F23F3A0909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2F28F5A-E644-4906-BD50-E8BBEF630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60" w:type="dxa"/>
      <w:tblBorders>
        <w:top w:val="single" w:sz="4" w:space="0" w:color="D9D9D9" w:themeColor="background1" w:themeShade="D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44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66"/>
      <w:gridCol w:w="5894"/>
    </w:tblGrid>
    <w:tr w:rsidR="00E332AD" w:rsidRPr="00E332AD" w14:paraId="6155992C" w14:textId="77777777" w:rsidTr="719E649E">
      <w:tc>
        <w:tcPr>
          <w:tcW w:w="4366" w:type="dxa"/>
          <w:vAlign w:val="center"/>
        </w:tcPr>
        <w:p w14:paraId="127DDCC7" w14:textId="77777777" w:rsidR="007374F3" w:rsidRPr="00E332AD" w:rsidRDefault="007374F3" w:rsidP="00F46821">
          <w:pPr>
            <w:pStyle w:val="Footer"/>
            <w:rPr>
              <w:color w:val="333333"/>
              <w:sz w:val="16"/>
              <w:szCs w:val="16"/>
            </w:rPr>
          </w:pPr>
          <w:r w:rsidRPr="00E332AD">
            <w:rPr>
              <w:color w:val="333333"/>
              <w:sz w:val="16"/>
              <w:szCs w:val="16"/>
            </w:rPr>
            <w:t xml:space="preserve">Philadelphia, </w:t>
          </w:r>
          <w:proofErr w:type="gramStart"/>
          <w:r w:rsidRPr="00E332AD">
            <w:rPr>
              <w:color w:val="333333"/>
              <w:sz w:val="16"/>
              <w:szCs w:val="16"/>
            </w:rPr>
            <w:t xml:space="preserve">PA </w:t>
          </w:r>
          <w:r w:rsidRPr="00F46821">
            <w:rPr>
              <w:color w:val="339966" w:themeColor="accent6"/>
              <w:sz w:val="16"/>
              <w:szCs w:val="16"/>
            </w:rPr>
            <w:t xml:space="preserve"> |</w:t>
          </w:r>
          <w:proofErr w:type="gramEnd"/>
          <w:r w:rsidRPr="00F46821">
            <w:rPr>
              <w:color w:val="339966" w:themeColor="accent6"/>
              <w:sz w:val="16"/>
              <w:szCs w:val="16"/>
            </w:rPr>
            <w:t xml:space="preserve">  </w:t>
          </w:r>
          <w:r w:rsidRPr="00E332AD">
            <w:rPr>
              <w:color w:val="333333"/>
              <w:sz w:val="16"/>
              <w:szCs w:val="16"/>
            </w:rPr>
            <w:t>Durham, NC</w:t>
          </w:r>
        </w:p>
      </w:tc>
      <w:tc>
        <w:tcPr>
          <w:tcW w:w="5894" w:type="dxa"/>
          <w:vAlign w:val="center"/>
        </w:tcPr>
        <w:p w14:paraId="018B8AB9" w14:textId="77777777" w:rsidR="007374F3" w:rsidRPr="00E332AD" w:rsidRDefault="00DC76C0" w:rsidP="00F46821">
          <w:pPr>
            <w:pStyle w:val="Footer"/>
            <w:jc w:val="right"/>
            <w:rPr>
              <w:color w:val="333333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38BB43CE" wp14:editId="0324F54E">
                <wp:simplePos x="0" y="0"/>
                <wp:positionH relativeFrom="margin">
                  <wp:posOffset>2120900</wp:posOffset>
                </wp:positionH>
                <wp:positionV relativeFrom="margin">
                  <wp:posOffset>50800</wp:posOffset>
                </wp:positionV>
                <wp:extent cx="158750" cy="152400"/>
                <wp:effectExtent l="0" t="0" r="0" b="0"/>
                <wp:wrapNone/>
                <wp:docPr id="244" name="Picture 244" descr="SocialIcons_Twitter_XBlue_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ocialIcons_Twitter_XBlue_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F1801">
            <w:rPr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58240" behindDoc="0" locked="0" layoutInCell="1" allowOverlap="1" wp14:anchorId="3BE35F0B" wp14:editId="1CC1FB32">
                <wp:simplePos x="0" y="0"/>
                <wp:positionH relativeFrom="margin">
                  <wp:posOffset>1041400</wp:posOffset>
                </wp:positionH>
                <wp:positionV relativeFrom="bottomMargin">
                  <wp:posOffset>57150</wp:posOffset>
                </wp:positionV>
                <wp:extent cx="156210" cy="156210"/>
                <wp:effectExtent l="0" t="0" r="0" b="0"/>
                <wp:wrapNone/>
                <wp:docPr id="245" name="Picture 245" descr="C:\Users\Kristopher\AppData\Local\Microsoft\Windows\INetCache\Content.Word\SocialIcons_Web_XBlue_We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Kristopher\AppData\Local\Microsoft\Windows\INetCache\Content.Word\SocialIcons_Web_XBlue_We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F1801">
            <w:rPr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58241" behindDoc="0" locked="0" layoutInCell="1" allowOverlap="1" wp14:anchorId="58CE819B" wp14:editId="054F0C5A">
                <wp:simplePos x="0" y="0"/>
                <wp:positionH relativeFrom="column">
                  <wp:posOffset>3032760</wp:posOffset>
                </wp:positionH>
                <wp:positionV relativeFrom="paragraph">
                  <wp:posOffset>48260</wp:posOffset>
                </wp:positionV>
                <wp:extent cx="154940" cy="154940"/>
                <wp:effectExtent l="0" t="0" r="0" b="0"/>
                <wp:wrapNone/>
                <wp:docPr id="246" name="Picture 246" descr="C:\Users\Kristopher\AppData\Local\Microsoft\Windows\INetCache\Content.Word\SocialIcons_LinkedIn_XBlue_Linked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Kristopher\AppData\Local\Microsoft\Windows\INetCache\Content.Word\SocialIcons_LinkedIn_XBlue_LinkedI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9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proofErr w:type="gramStart"/>
          <w:r w:rsidR="719E649E">
            <w:rPr>
              <w:color w:val="333333"/>
              <w:sz w:val="16"/>
              <w:szCs w:val="16"/>
            </w:rPr>
            <w:t>x</w:t>
          </w:r>
          <w:r w:rsidR="719E649E" w:rsidRPr="00E332AD">
            <w:rPr>
              <w:color w:val="333333"/>
              <w:sz w:val="16"/>
              <w:szCs w:val="16"/>
            </w:rPr>
            <w:t>ponance.com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 </w:t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9966" w:themeColor="accent6"/>
              <w:sz w:val="16"/>
              <w:szCs w:val="16"/>
            </w:rPr>
            <w:t>|</w:t>
          </w:r>
          <w:proofErr w:type="gramEnd"/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>
            <w:rPr>
              <w:color w:val="333333"/>
              <w:sz w:val="16"/>
              <w:szCs w:val="16"/>
            </w:rPr>
            <w:t xml:space="preserve">      </w:t>
          </w:r>
          <w:r w:rsidR="719E649E" w:rsidRPr="00E332AD">
            <w:rPr>
              <w:color w:val="333333"/>
              <w:sz w:val="16"/>
              <w:szCs w:val="16"/>
            </w:rPr>
            <w:t>@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xponance </w:t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| 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3333"/>
              <w:sz w:val="16"/>
              <w:szCs w:val="16"/>
            </w:rPr>
            <w:t xml:space="preserve">       </w:t>
          </w:r>
          <w:proofErr w:type="spellStart"/>
          <w:r w:rsidR="719E649E" w:rsidRPr="719E649E">
            <w:rPr>
              <w:color w:val="333333"/>
              <w:sz w:val="16"/>
              <w:szCs w:val="16"/>
            </w:rPr>
            <w:t>Xponance</w:t>
          </w:r>
          <w:proofErr w:type="spellEnd"/>
        </w:p>
      </w:tc>
    </w:tr>
  </w:tbl>
  <w:p w14:paraId="2BE20F25" w14:textId="77777777" w:rsidR="007374F3" w:rsidRPr="00E332AD" w:rsidRDefault="00DF1801" w:rsidP="00DF1801">
    <w:pPr>
      <w:pStyle w:val="Footer"/>
      <w:tabs>
        <w:tab w:val="clear" w:pos="4680"/>
        <w:tab w:val="clear" w:pos="9360"/>
        <w:tab w:val="left" w:pos="1990"/>
      </w:tabs>
      <w:rPr>
        <w:color w:val="333333"/>
      </w:rPr>
    </w:pPr>
    <w:r>
      <w:rPr>
        <w:color w:val="333333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60" w:type="dxa"/>
      <w:tblBorders>
        <w:top w:val="single" w:sz="4" w:space="0" w:color="D9D9D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44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66"/>
      <w:gridCol w:w="5894"/>
    </w:tblGrid>
    <w:tr w:rsidR="00DC76C0" w:rsidRPr="00E332AD" w14:paraId="6D2D70AE" w14:textId="77777777" w:rsidTr="719E649E">
      <w:tc>
        <w:tcPr>
          <w:tcW w:w="4366" w:type="dxa"/>
          <w:vAlign w:val="center"/>
        </w:tcPr>
        <w:p w14:paraId="48D416F1" w14:textId="77777777" w:rsidR="00DC76C0" w:rsidRPr="00E332AD" w:rsidRDefault="00DC76C0" w:rsidP="00DC76C0">
          <w:pPr>
            <w:pStyle w:val="Footer"/>
            <w:rPr>
              <w:color w:val="333333"/>
              <w:sz w:val="16"/>
              <w:szCs w:val="16"/>
            </w:rPr>
          </w:pPr>
          <w:r w:rsidRPr="00E332AD">
            <w:rPr>
              <w:color w:val="333333"/>
              <w:sz w:val="16"/>
              <w:szCs w:val="16"/>
            </w:rPr>
            <w:t xml:space="preserve">Philadelphia, </w:t>
          </w:r>
          <w:proofErr w:type="gramStart"/>
          <w:r w:rsidRPr="00E332AD">
            <w:rPr>
              <w:color w:val="333333"/>
              <w:sz w:val="16"/>
              <w:szCs w:val="16"/>
            </w:rPr>
            <w:t xml:space="preserve">PA </w:t>
          </w:r>
          <w:r w:rsidRPr="00F46821">
            <w:rPr>
              <w:color w:val="339966" w:themeColor="accent6"/>
              <w:sz w:val="16"/>
              <w:szCs w:val="16"/>
            </w:rPr>
            <w:t xml:space="preserve"> |</w:t>
          </w:r>
          <w:proofErr w:type="gramEnd"/>
          <w:r w:rsidRPr="00F46821">
            <w:rPr>
              <w:color w:val="339966" w:themeColor="accent6"/>
              <w:sz w:val="16"/>
              <w:szCs w:val="16"/>
            </w:rPr>
            <w:t xml:space="preserve">  </w:t>
          </w:r>
          <w:r w:rsidRPr="00E332AD">
            <w:rPr>
              <w:color w:val="333333"/>
              <w:sz w:val="16"/>
              <w:szCs w:val="16"/>
            </w:rPr>
            <w:t>Durham, NC</w:t>
          </w:r>
        </w:p>
      </w:tc>
      <w:tc>
        <w:tcPr>
          <w:tcW w:w="5894" w:type="dxa"/>
          <w:vAlign w:val="center"/>
        </w:tcPr>
        <w:p w14:paraId="0B80F46B" w14:textId="77777777" w:rsidR="00DC76C0" w:rsidRPr="00E332AD" w:rsidRDefault="00DC76C0" w:rsidP="00DC76C0">
          <w:pPr>
            <w:pStyle w:val="Footer"/>
            <w:jc w:val="right"/>
            <w:rPr>
              <w:color w:val="333333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7" behindDoc="0" locked="0" layoutInCell="1" allowOverlap="1" wp14:anchorId="775DFC38" wp14:editId="6BA1ED06">
                <wp:simplePos x="0" y="0"/>
                <wp:positionH relativeFrom="margin">
                  <wp:posOffset>2120900</wp:posOffset>
                </wp:positionH>
                <wp:positionV relativeFrom="margin">
                  <wp:posOffset>50800</wp:posOffset>
                </wp:positionV>
                <wp:extent cx="158750" cy="152400"/>
                <wp:effectExtent l="0" t="0" r="0" b="0"/>
                <wp:wrapNone/>
                <wp:docPr id="248" name="Picture 248" descr="SocialIcons_Twitter_XBlue_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ocialIcons_Twitter_XBlue_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58245" behindDoc="0" locked="0" layoutInCell="1" allowOverlap="1" wp14:anchorId="3E0EE29C" wp14:editId="5C185602">
                <wp:simplePos x="0" y="0"/>
                <wp:positionH relativeFrom="margin">
                  <wp:posOffset>1041400</wp:posOffset>
                </wp:positionH>
                <wp:positionV relativeFrom="bottomMargin">
                  <wp:posOffset>57150</wp:posOffset>
                </wp:positionV>
                <wp:extent cx="156210" cy="156210"/>
                <wp:effectExtent l="0" t="0" r="0" b="0"/>
                <wp:wrapNone/>
                <wp:docPr id="249" name="Picture 249" descr="C:\Users\Kristopher\AppData\Local\Microsoft\Windows\INetCache\Content.Word\SocialIcons_Web_XBlue_We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Kristopher\AppData\Local\Microsoft\Windows\INetCache\Content.Word\SocialIcons_Web_XBlue_We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58246" behindDoc="0" locked="0" layoutInCell="1" allowOverlap="1" wp14:anchorId="2CA874AD" wp14:editId="5590E48B">
                <wp:simplePos x="0" y="0"/>
                <wp:positionH relativeFrom="column">
                  <wp:posOffset>3032760</wp:posOffset>
                </wp:positionH>
                <wp:positionV relativeFrom="paragraph">
                  <wp:posOffset>48260</wp:posOffset>
                </wp:positionV>
                <wp:extent cx="154940" cy="154940"/>
                <wp:effectExtent l="0" t="0" r="0" b="0"/>
                <wp:wrapNone/>
                <wp:docPr id="250" name="Picture 250" descr="C:\Users\Kristopher\AppData\Local\Microsoft\Windows\INetCache\Content.Word\SocialIcons_LinkedIn_XBlue_Linked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Kristopher\AppData\Local\Microsoft\Windows\INetCache\Content.Word\SocialIcons_LinkedIn_XBlue_LinkedI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9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719E649E">
            <w:rPr>
              <w:color w:val="333333"/>
              <w:sz w:val="16"/>
              <w:szCs w:val="16"/>
            </w:rPr>
            <w:t xml:space="preserve">  </w:t>
          </w:r>
          <w:proofErr w:type="gramStart"/>
          <w:r w:rsidR="719E649E" w:rsidRPr="00E332AD">
            <w:rPr>
              <w:color w:val="333333"/>
              <w:sz w:val="16"/>
              <w:szCs w:val="16"/>
            </w:rPr>
            <w:t>x</w:t>
          </w:r>
          <w:r w:rsidR="719E649E">
            <w:rPr>
              <w:color w:val="333333"/>
              <w:sz w:val="16"/>
              <w:szCs w:val="16"/>
            </w:rPr>
            <w:t>ponance.com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 |</w:t>
          </w:r>
          <w:proofErr w:type="gramEnd"/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00E332AD">
            <w:rPr>
              <w:color w:val="333333"/>
              <w:sz w:val="16"/>
              <w:szCs w:val="16"/>
            </w:rPr>
            <w:t xml:space="preserve">      </w:t>
          </w:r>
          <w:r w:rsidR="719E649E">
            <w:rPr>
              <w:color w:val="333333"/>
              <w:sz w:val="16"/>
              <w:szCs w:val="16"/>
            </w:rPr>
            <w:t>@</w:t>
          </w:r>
          <w:r w:rsidR="719E649E" w:rsidRPr="00E332AD">
            <w:rPr>
              <w:color w:val="333333"/>
              <w:sz w:val="16"/>
              <w:szCs w:val="16"/>
            </w:rPr>
            <w:t>xponance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  | </w:t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3333"/>
              <w:sz w:val="16"/>
              <w:szCs w:val="16"/>
            </w:rPr>
            <w:t xml:space="preserve">      </w:t>
          </w:r>
          <w:proofErr w:type="spellStart"/>
          <w:r w:rsidR="719E649E" w:rsidRPr="719E649E">
            <w:rPr>
              <w:color w:val="333333"/>
              <w:sz w:val="16"/>
              <w:szCs w:val="16"/>
            </w:rPr>
            <w:t>Xponance</w:t>
          </w:r>
          <w:proofErr w:type="spellEnd"/>
        </w:p>
      </w:tc>
    </w:tr>
  </w:tbl>
  <w:p w14:paraId="0348ABD1" w14:textId="77777777" w:rsidR="00DC76C0" w:rsidRPr="00DC76C0" w:rsidRDefault="00DC76C0" w:rsidP="00DC76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17C40" w14:textId="77777777" w:rsidR="00426662" w:rsidRDefault="00426662" w:rsidP="007374F3">
      <w:pPr>
        <w:spacing w:before="0" w:line="240" w:lineRule="auto"/>
      </w:pPr>
      <w:r>
        <w:separator/>
      </w:r>
    </w:p>
  </w:footnote>
  <w:footnote w:type="continuationSeparator" w:id="0">
    <w:p w14:paraId="50484440" w14:textId="77777777" w:rsidR="00426662" w:rsidRDefault="00426662" w:rsidP="007374F3">
      <w:pPr>
        <w:spacing w:before="0" w:line="240" w:lineRule="auto"/>
      </w:pPr>
      <w:r>
        <w:continuationSeparator/>
      </w:r>
    </w:p>
  </w:footnote>
  <w:footnote w:type="continuationNotice" w:id="1">
    <w:p w14:paraId="651CDE77" w14:textId="77777777" w:rsidR="00426662" w:rsidRDefault="0042666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170" w:type="dxa"/>
      <w:tblCellMar>
        <w:left w:w="0" w:type="dxa"/>
        <w:bottom w:w="144" w:type="dxa"/>
        <w:right w:w="0" w:type="dxa"/>
      </w:tblCellMar>
      <w:tblLook w:val="04A0" w:firstRow="1" w:lastRow="0" w:firstColumn="1" w:lastColumn="0" w:noHBand="0" w:noVBand="1"/>
    </w:tblPr>
    <w:tblGrid>
      <w:gridCol w:w="10170"/>
    </w:tblGrid>
    <w:tr w:rsidR="00740F69" w14:paraId="0DC3ACFF" w14:textId="77777777" w:rsidTr="00E53A1F">
      <w:trPr>
        <w:trHeight w:val="388"/>
      </w:trPr>
      <w:tc>
        <w:tcPr>
          <w:tcW w:w="10170" w:type="dxa"/>
          <w:tcBorders>
            <w:top w:val="nil"/>
            <w:left w:val="nil"/>
            <w:bottom w:val="nil"/>
            <w:right w:val="nil"/>
          </w:tcBorders>
        </w:tcPr>
        <w:p w14:paraId="49278FC7" w14:textId="77777777" w:rsidR="00740F69" w:rsidRDefault="00740F69">
          <w:pPr>
            <w:pStyle w:val="Header"/>
          </w:pPr>
        </w:p>
      </w:tc>
    </w:tr>
  </w:tbl>
  <w:p w14:paraId="26D0751A" w14:textId="77777777" w:rsidR="00F46821" w:rsidRDefault="00F468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2659F" w14:textId="77777777" w:rsidR="00DC76C0" w:rsidRDefault="00C7579A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44998188" wp14:editId="500B1805">
          <wp:simplePos x="0" y="0"/>
          <wp:positionH relativeFrom="column">
            <wp:posOffset>4810125</wp:posOffset>
          </wp:positionH>
          <wp:positionV relativeFrom="paragraph">
            <wp:posOffset>180975</wp:posOffset>
          </wp:positionV>
          <wp:extent cx="2084832" cy="644012"/>
          <wp:effectExtent l="0" t="0" r="0" b="3810"/>
          <wp:wrapNone/>
          <wp:docPr id="247" name="Picture 247" descr="Logo with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with Tag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832" cy="6440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6C0" w:rsidRPr="00E53A1F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4A55AF2" wp14:editId="669EDBAA">
              <wp:simplePos x="0" y="0"/>
              <wp:positionH relativeFrom="column">
                <wp:posOffset>4810125</wp:posOffset>
              </wp:positionH>
              <wp:positionV relativeFrom="paragraph">
                <wp:posOffset>1181100</wp:posOffset>
              </wp:positionV>
              <wp:extent cx="2514600" cy="45719"/>
              <wp:effectExtent l="0" t="0" r="0" b="0"/>
              <wp:wrapNone/>
              <wp:docPr id="51" name="Rectangl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4600" cy="45719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chemeClr val="bg2"/>
                          </a:gs>
                          <a:gs pos="100000">
                            <a:schemeClr val="tx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9C4997" id="Rectangle 51" o:spid="_x0000_s1026" style="position:absolute;margin-left:378.75pt;margin-top:93pt;width:198pt;height:3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" fillcolor="#26acee [3214]" stroked="f" strokeweight="1pt">
              <v:fill color2="#114dac [3215]" angle="90" colors="0 #26acee;.5 #26acee" focus="100%" type="gradient">
                <o:fill v:ext="view" type="gradientUnscaled"/>
              </v:fill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4F3"/>
    <w:rsid w:val="000010BC"/>
    <w:rsid w:val="000042A0"/>
    <w:rsid w:val="00006845"/>
    <w:rsid w:val="000071F1"/>
    <w:rsid w:val="00010EB0"/>
    <w:rsid w:val="0002152F"/>
    <w:rsid w:val="000242A8"/>
    <w:rsid w:val="000268C9"/>
    <w:rsid w:val="00027908"/>
    <w:rsid w:val="00030075"/>
    <w:rsid w:val="000304B1"/>
    <w:rsid w:val="00030F02"/>
    <w:rsid w:val="00035513"/>
    <w:rsid w:val="00043F23"/>
    <w:rsid w:val="00045703"/>
    <w:rsid w:val="00045CA1"/>
    <w:rsid w:val="0005004A"/>
    <w:rsid w:val="00054BC3"/>
    <w:rsid w:val="00054C55"/>
    <w:rsid w:val="000554BB"/>
    <w:rsid w:val="00063033"/>
    <w:rsid w:val="000632CE"/>
    <w:rsid w:val="00073ECF"/>
    <w:rsid w:val="000770B6"/>
    <w:rsid w:val="000779F9"/>
    <w:rsid w:val="00084354"/>
    <w:rsid w:val="000866D3"/>
    <w:rsid w:val="0009798E"/>
    <w:rsid w:val="000A1503"/>
    <w:rsid w:val="000A262F"/>
    <w:rsid w:val="000A7491"/>
    <w:rsid w:val="000A7705"/>
    <w:rsid w:val="000B1EC0"/>
    <w:rsid w:val="000B38F3"/>
    <w:rsid w:val="000B62BB"/>
    <w:rsid w:val="000C1306"/>
    <w:rsid w:val="000C342E"/>
    <w:rsid w:val="000C7D71"/>
    <w:rsid w:val="000D17B2"/>
    <w:rsid w:val="000E059A"/>
    <w:rsid w:val="000E2F7E"/>
    <w:rsid w:val="001015E3"/>
    <w:rsid w:val="00102814"/>
    <w:rsid w:val="0010492D"/>
    <w:rsid w:val="00112138"/>
    <w:rsid w:val="00114C36"/>
    <w:rsid w:val="00121BEF"/>
    <w:rsid w:val="001223F5"/>
    <w:rsid w:val="00122A88"/>
    <w:rsid w:val="001333E1"/>
    <w:rsid w:val="00137267"/>
    <w:rsid w:val="00140716"/>
    <w:rsid w:val="00142203"/>
    <w:rsid w:val="001422A4"/>
    <w:rsid w:val="0014330C"/>
    <w:rsid w:val="001459DE"/>
    <w:rsid w:val="001523DE"/>
    <w:rsid w:val="0015768B"/>
    <w:rsid w:val="001608D6"/>
    <w:rsid w:val="00160B15"/>
    <w:rsid w:val="0016118F"/>
    <w:rsid w:val="00161E27"/>
    <w:rsid w:val="00173831"/>
    <w:rsid w:val="00177534"/>
    <w:rsid w:val="001825D9"/>
    <w:rsid w:val="00184560"/>
    <w:rsid w:val="00187E04"/>
    <w:rsid w:val="00191611"/>
    <w:rsid w:val="0019547D"/>
    <w:rsid w:val="00195F55"/>
    <w:rsid w:val="001A038B"/>
    <w:rsid w:val="001A05F5"/>
    <w:rsid w:val="001A071C"/>
    <w:rsid w:val="001A1363"/>
    <w:rsid w:val="001A2E7D"/>
    <w:rsid w:val="001A5113"/>
    <w:rsid w:val="001B0CD1"/>
    <w:rsid w:val="001B0F25"/>
    <w:rsid w:val="001B4F5E"/>
    <w:rsid w:val="001C63E7"/>
    <w:rsid w:val="001D1794"/>
    <w:rsid w:val="001D1942"/>
    <w:rsid w:val="001D539D"/>
    <w:rsid w:val="001D58E1"/>
    <w:rsid w:val="001E0BD5"/>
    <w:rsid w:val="001E5801"/>
    <w:rsid w:val="001E5FB0"/>
    <w:rsid w:val="001F3408"/>
    <w:rsid w:val="001F7820"/>
    <w:rsid w:val="00200E71"/>
    <w:rsid w:val="002140D8"/>
    <w:rsid w:val="002156FC"/>
    <w:rsid w:val="00216A5C"/>
    <w:rsid w:val="002245AC"/>
    <w:rsid w:val="00231BC8"/>
    <w:rsid w:val="00232DB0"/>
    <w:rsid w:val="002446FF"/>
    <w:rsid w:val="00244BEF"/>
    <w:rsid w:val="002501F8"/>
    <w:rsid w:val="002533C3"/>
    <w:rsid w:val="0025768E"/>
    <w:rsid w:val="00264233"/>
    <w:rsid w:val="00264C22"/>
    <w:rsid w:val="00264ECB"/>
    <w:rsid w:val="00270486"/>
    <w:rsid w:val="00270CA2"/>
    <w:rsid w:val="002721DC"/>
    <w:rsid w:val="00277B40"/>
    <w:rsid w:val="00281FA8"/>
    <w:rsid w:val="00286617"/>
    <w:rsid w:val="00287B36"/>
    <w:rsid w:val="00291FC6"/>
    <w:rsid w:val="00293008"/>
    <w:rsid w:val="002B29FE"/>
    <w:rsid w:val="002B2D10"/>
    <w:rsid w:val="002B3F89"/>
    <w:rsid w:val="002B5516"/>
    <w:rsid w:val="002C1C61"/>
    <w:rsid w:val="002C3486"/>
    <w:rsid w:val="002C58F2"/>
    <w:rsid w:val="002E08DA"/>
    <w:rsid w:val="002E162E"/>
    <w:rsid w:val="002E3BB8"/>
    <w:rsid w:val="002E455C"/>
    <w:rsid w:val="002E5086"/>
    <w:rsid w:val="002E694B"/>
    <w:rsid w:val="002F36B5"/>
    <w:rsid w:val="002F47AB"/>
    <w:rsid w:val="002F4864"/>
    <w:rsid w:val="002F4CED"/>
    <w:rsid w:val="00300ECB"/>
    <w:rsid w:val="00303B1D"/>
    <w:rsid w:val="003066E2"/>
    <w:rsid w:val="00306F23"/>
    <w:rsid w:val="003072CE"/>
    <w:rsid w:val="00307EA2"/>
    <w:rsid w:val="0031092F"/>
    <w:rsid w:val="00312773"/>
    <w:rsid w:val="0031559A"/>
    <w:rsid w:val="0032218D"/>
    <w:rsid w:val="00324A47"/>
    <w:rsid w:val="00327C79"/>
    <w:rsid w:val="0033576C"/>
    <w:rsid w:val="00336C37"/>
    <w:rsid w:val="00341C9B"/>
    <w:rsid w:val="00345BAC"/>
    <w:rsid w:val="003514B3"/>
    <w:rsid w:val="00355127"/>
    <w:rsid w:val="003554A0"/>
    <w:rsid w:val="00355CA8"/>
    <w:rsid w:val="003641E1"/>
    <w:rsid w:val="00365755"/>
    <w:rsid w:val="0036603B"/>
    <w:rsid w:val="00366F16"/>
    <w:rsid w:val="00371302"/>
    <w:rsid w:val="003713A5"/>
    <w:rsid w:val="00371629"/>
    <w:rsid w:val="0037222F"/>
    <w:rsid w:val="00374F64"/>
    <w:rsid w:val="00375659"/>
    <w:rsid w:val="003757F5"/>
    <w:rsid w:val="00385369"/>
    <w:rsid w:val="00386CFF"/>
    <w:rsid w:val="00390B30"/>
    <w:rsid w:val="00391B66"/>
    <w:rsid w:val="00394A59"/>
    <w:rsid w:val="00395052"/>
    <w:rsid w:val="003973D6"/>
    <w:rsid w:val="003A085A"/>
    <w:rsid w:val="003A17D7"/>
    <w:rsid w:val="003A4187"/>
    <w:rsid w:val="003B2DCA"/>
    <w:rsid w:val="003B2EAE"/>
    <w:rsid w:val="003B4765"/>
    <w:rsid w:val="003B5016"/>
    <w:rsid w:val="003C44B7"/>
    <w:rsid w:val="003C603D"/>
    <w:rsid w:val="003C7DCB"/>
    <w:rsid w:val="003D467F"/>
    <w:rsid w:val="003D6388"/>
    <w:rsid w:val="003E0DE0"/>
    <w:rsid w:val="003E3881"/>
    <w:rsid w:val="003E3D36"/>
    <w:rsid w:val="003E63FF"/>
    <w:rsid w:val="003F0328"/>
    <w:rsid w:val="003F6361"/>
    <w:rsid w:val="00401AC8"/>
    <w:rsid w:val="004157D2"/>
    <w:rsid w:val="00426662"/>
    <w:rsid w:val="00431327"/>
    <w:rsid w:val="0043137B"/>
    <w:rsid w:val="00432901"/>
    <w:rsid w:val="00432B2D"/>
    <w:rsid w:val="00441232"/>
    <w:rsid w:val="00442A01"/>
    <w:rsid w:val="00443B60"/>
    <w:rsid w:val="00445C84"/>
    <w:rsid w:val="00446FFC"/>
    <w:rsid w:val="00452BFE"/>
    <w:rsid w:val="00452FEC"/>
    <w:rsid w:val="004601DD"/>
    <w:rsid w:val="00461C68"/>
    <w:rsid w:val="00463F5B"/>
    <w:rsid w:val="00467180"/>
    <w:rsid w:val="004671A9"/>
    <w:rsid w:val="00471D26"/>
    <w:rsid w:val="0047331C"/>
    <w:rsid w:val="00476C03"/>
    <w:rsid w:val="0048563F"/>
    <w:rsid w:val="0049195E"/>
    <w:rsid w:val="0049431F"/>
    <w:rsid w:val="004A611E"/>
    <w:rsid w:val="004A6BD1"/>
    <w:rsid w:val="004A7C2A"/>
    <w:rsid w:val="004B0F14"/>
    <w:rsid w:val="004B4382"/>
    <w:rsid w:val="004B68B6"/>
    <w:rsid w:val="004C265F"/>
    <w:rsid w:val="004C2A2F"/>
    <w:rsid w:val="004C56B5"/>
    <w:rsid w:val="004C6AD5"/>
    <w:rsid w:val="004C6B3D"/>
    <w:rsid w:val="004D13CC"/>
    <w:rsid w:val="004D203D"/>
    <w:rsid w:val="004D6EE9"/>
    <w:rsid w:val="004E3D1D"/>
    <w:rsid w:val="004F5B1D"/>
    <w:rsid w:val="00501E29"/>
    <w:rsid w:val="00502C6C"/>
    <w:rsid w:val="005057AA"/>
    <w:rsid w:val="00505BCD"/>
    <w:rsid w:val="00514344"/>
    <w:rsid w:val="00516CD9"/>
    <w:rsid w:val="005179E3"/>
    <w:rsid w:val="00520801"/>
    <w:rsid w:val="00521197"/>
    <w:rsid w:val="00531139"/>
    <w:rsid w:val="00532930"/>
    <w:rsid w:val="00532A0E"/>
    <w:rsid w:val="00535F04"/>
    <w:rsid w:val="00540550"/>
    <w:rsid w:val="0054067B"/>
    <w:rsid w:val="0054283B"/>
    <w:rsid w:val="005462AB"/>
    <w:rsid w:val="005621CE"/>
    <w:rsid w:val="0056573F"/>
    <w:rsid w:val="00566D80"/>
    <w:rsid w:val="00576644"/>
    <w:rsid w:val="005778A4"/>
    <w:rsid w:val="005856AE"/>
    <w:rsid w:val="0059296D"/>
    <w:rsid w:val="005970EB"/>
    <w:rsid w:val="00597224"/>
    <w:rsid w:val="005A2707"/>
    <w:rsid w:val="005B0A7C"/>
    <w:rsid w:val="005B7832"/>
    <w:rsid w:val="005B7C5E"/>
    <w:rsid w:val="005C2F63"/>
    <w:rsid w:val="005C32EA"/>
    <w:rsid w:val="005C39D5"/>
    <w:rsid w:val="005C559C"/>
    <w:rsid w:val="005C5D2D"/>
    <w:rsid w:val="005D1632"/>
    <w:rsid w:val="005D3C50"/>
    <w:rsid w:val="005D4255"/>
    <w:rsid w:val="005D5D35"/>
    <w:rsid w:val="005E1F56"/>
    <w:rsid w:val="005E44D2"/>
    <w:rsid w:val="005F04B4"/>
    <w:rsid w:val="005F16CF"/>
    <w:rsid w:val="005F5DF6"/>
    <w:rsid w:val="005F6D8F"/>
    <w:rsid w:val="00601A9A"/>
    <w:rsid w:val="006050F7"/>
    <w:rsid w:val="006055C5"/>
    <w:rsid w:val="00607444"/>
    <w:rsid w:val="006078C7"/>
    <w:rsid w:val="0061636A"/>
    <w:rsid w:val="00620A55"/>
    <w:rsid w:val="006230C9"/>
    <w:rsid w:val="0062325D"/>
    <w:rsid w:val="00624EE7"/>
    <w:rsid w:val="006261A0"/>
    <w:rsid w:val="006330C2"/>
    <w:rsid w:val="00633FC9"/>
    <w:rsid w:val="00635000"/>
    <w:rsid w:val="00635AC2"/>
    <w:rsid w:val="006360C0"/>
    <w:rsid w:val="0063741B"/>
    <w:rsid w:val="0064133C"/>
    <w:rsid w:val="006433DF"/>
    <w:rsid w:val="00643604"/>
    <w:rsid w:val="0065414A"/>
    <w:rsid w:val="006572BA"/>
    <w:rsid w:val="006604AC"/>
    <w:rsid w:val="00662F42"/>
    <w:rsid w:val="00665BC8"/>
    <w:rsid w:val="006667E2"/>
    <w:rsid w:val="00670602"/>
    <w:rsid w:val="0067565A"/>
    <w:rsid w:val="006759A5"/>
    <w:rsid w:val="00676605"/>
    <w:rsid w:val="0067733A"/>
    <w:rsid w:val="006833A3"/>
    <w:rsid w:val="00683C8F"/>
    <w:rsid w:val="006933AE"/>
    <w:rsid w:val="00693E04"/>
    <w:rsid w:val="00695325"/>
    <w:rsid w:val="006A0702"/>
    <w:rsid w:val="006A57C5"/>
    <w:rsid w:val="006B36EC"/>
    <w:rsid w:val="006C086C"/>
    <w:rsid w:val="006C3718"/>
    <w:rsid w:val="006C3DB8"/>
    <w:rsid w:val="006C4E99"/>
    <w:rsid w:val="006C4F16"/>
    <w:rsid w:val="006D361C"/>
    <w:rsid w:val="006E13F2"/>
    <w:rsid w:val="006E1F26"/>
    <w:rsid w:val="006F13CC"/>
    <w:rsid w:val="006F2ABC"/>
    <w:rsid w:val="007041BE"/>
    <w:rsid w:val="00710E39"/>
    <w:rsid w:val="00713CF1"/>
    <w:rsid w:val="00721719"/>
    <w:rsid w:val="00723A3D"/>
    <w:rsid w:val="00731F51"/>
    <w:rsid w:val="00737495"/>
    <w:rsid w:val="007374F3"/>
    <w:rsid w:val="0074027C"/>
    <w:rsid w:val="00740F69"/>
    <w:rsid w:val="00752A7A"/>
    <w:rsid w:val="0075731B"/>
    <w:rsid w:val="00757C26"/>
    <w:rsid w:val="00760967"/>
    <w:rsid w:val="0076331D"/>
    <w:rsid w:val="00766F8C"/>
    <w:rsid w:val="00771B16"/>
    <w:rsid w:val="00781B3E"/>
    <w:rsid w:val="007844BF"/>
    <w:rsid w:val="007874C0"/>
    <w:rsid w:val="007A108A"/>
    <w:rsid w:val="007A1F7B"/>
    <w:rsid w:val="007A2EC7"/>
    <w:rsid w:val="007A4797"/>
    <w:rsid w:val="007A52F8"/>
    <w:rsid w:val="007A6C71"/>
    <w:rsid w:val="007A7290"/>
    <w:rsid w:val="007A7D22"/>
    <w:rsid w:val="007B236D"/>
    <w:rsid w:val="007B2A05"/>
    <w:rsid w:val="007B3EC3"/>
    <w:rsid w:val="007C068B"/>
    <w:rsid w:val="007C2581"/>
    <w:rsid w:val="007C5EFE"/>
    <w:rsid w:val="007C670C"/>
    <w:rsid w:val="007D2DD8"/>
    <w:rsid w:val="007D74F8"/>
    <w:rsid w:val="007E1256"/>
    <w:rsid w:val="007E2BF3"/>
    <w:rsid w:val="007E3F03"/>
    <w:rsid w:val="007E4C2C"/>
    <w:rsid w:val="007E50A8"/>
    <w:rsid w:val="007E5847"/>
    <w:rsid w:val="007F4C61"/>
    <w:rsid w:val="007F5F3E"/>
    <w:rsid w:val="00813BC6"/>
    <w:rsid w:val="0081578F"/>
    <w:rsid w:val="008171D5"/>
    <w:rsid w:val="00820F04"/>
    <w:rsid w:val="008241BB"/>
    <w:rsid w:val="00825147"/>
    <w:rsid w:val="00826E2C"/>
    <w:rsid w:val="00830DED"/>
    <w:rsid w:val="00831CC3"/>
    <w:rsid w:val="00834257"/>
    <w:rsid w:val="008362F3"/>
    <w:rsid w:val="00841C47"/>
    <w:rsid w:val="00845558"/>
    <w:rsid w:val="008467B8"/>
    <w:rsid w:val="008476BA"/>
    <w:rsid w:val="00850191"/>
    <w:rsid w:val="008504FB"/>
    <w:rsid w:val="00851827"/>
    <w:rsid w:val="00854B4E"/>
    <w:rsid w:val="008555CF"/>
    <w:rsid w:val="008571EF"/>
    <w:rsid w:val="0086249B"/>
    <w:rsid w:val="008644BD"/>
    <w:rsid w:val="00865F27"/>
    <w:rsid w:val="0086665C"/>
    <w:rsid w:val="00870740"/>
    <w:rsid w:val="00875443"/>
    <w:rsid w:val="00881B05"/>
    <w:rsid w:val="00886A60"/>
    <w:rsid w:val="00887E31"/>
    <w:rsid w:val="00893737"/>
    <w:rsid w:val="00897B33"/>
    <w:rsid w:val="008A3017"/>
    <w:rsid w:val="008A78E9"/>
    <w:rsid w:val="008B1784"/>
    <w:rsid w:val="008B3B81"/>
    <w:rsid w:val="008B5471"/>
    <w:rsid w:val="008B5D42"/>
    <w:rsid w:val="008B7002"/>
    <w:rsid w:val="008B7540"/>
    <w:rsid w:val="008C2633"/>
    <w:rsid w:val="008C3DEC"/>
    <w:rsid w:val="008C3E5F"/>
    <w:rsid w:val="008C579D"/>
    <w:rsid w:val="008C643C"/>
    <w:rsid w:val="008D439E"/>
    <w:rsid w:val="008E3B5E"/>
    <w:rsid w:val="008F2A08"/>
    <w:rsid w:val="008F5090"/>
    <w:rsid w:val="00900F33"/>
    <w:rsid w:val="00901C7E"/>
    <w:rsid w:val="00904E40"/>
    <w:rsid w:val="00907F6C"/>
    <w:rsid w:val="009100C8"/>
    <w:rsid w:val="0091090C"/>
    <w:rsid w:val="009225E7"/>
    <w:rsid w:val="00927DA6"/>
    <w:rsid w:val="00931074"/>
    <w:rsid w:val="00934C45"/>
    <w:rsid w:val="00935AB5"/>
    <w:rsid w:val="009426B1"/>
    <w:rsid w:val="0094354B"/>
    <w:rsid w:val="009458FD"/>
    <w:rsid w:val="009535CC"/>
    <w:rsid w:val="00960D51"/>
    <w:rsid w:val="00961A11"/>
    <w:rsid w:val="00962C91"/>
    <w:rsid w:val="00962F98"/>
    <w:rsid w:val="00965180"/>
    <w:rsid w:val="00974DD9"/>
    <w:rsid w:val="0097584C"/>
    <w:rsid w:val="00975D71"/>
    <w:rsid w:val="00976CF2"/>
    <w:rsid w:val="00980C2B"/>
    <w:rsid w:val="0098283A"/>
    <w:rsid w:val="0099618C"/>
    <w:rsid w:val="009A018F"/>
    <w:rsid w:val="009A1675"/>
    <w:rsid w:val="009A2496"/>
    <w:rsid w:val="009A5E59"/>
    <w:rsid w:val="009B486E"/>
    <w:rsid w:val="009B59F9"/>
    <w:rsid w:val="009C1087"/>
    <w:rsid w:val="009C1F99"/>
    <w:rsid w:val="009C3EB4"/>
    <w:rsid w:val="009C6A03"/>
    <w:rsid w:val="009D0BB0"/>
    <w:rsid w:val="009D0F83"/>
    <w:rsid w:val="009D6E42"/>
    <w:rsid w:val="009E1430"/>
    <w:rsid w:val="009E2CEC"/>
    <w:rsid w:val="009E2F40"/>
    <w:rsid w:val="009E7109"/>
    <w:rsid w:val="009F06CB"/>
    <w:rsid w:val="009F11BF"/>
    <w:rsid w:val="009F2E7B"/>
    <w:rsid w:val="009F5EDE"/>
    <w:rsid w:val="00A03D8C"/>
    <w:rsid w:val="00A05F00"/>
    <w:rsid w:val="00A10A31"/>
    <w:rsid w:val="00A21BAA"/>
    <w:rsid w:val="00A258BD"/>
    <w:rsid w:val="00A27C4C"/>
    <w:rsid w:val="00A30C68"/>
    <w:rsid w:val="00A34C6B"/>
    <w:rsid w:val="00A362BC"/>
    <w:rsid w:val="00A364AE"/>
    <w:rsid w:val="00A36E9E"/>
    <w:rsid w:val="00A37730"/>
    <w:rsid w:val="00A40F01"/>
    <w:rsid w:val="00A462DE"/>
    <w:rsid w:val="00A515B4"/>
    <w:rsid w:val="00A55FE8"/>
    <w:rsid w:val="00A56205"/>
    <w:rsid w:val="00A61452"/>
    <w:rsid w:val="00A629D5"/>
    <w:rsid w:val="00A64959"/>
    <w:rsid w:val="00A656DE"/>
    <w:rsid w:val="00A7130A"/>
    <w:rsid w:val="00A758AB"/>
    <w:rsid w:val="00A7646E"/>
    <w:rsid w:val="00A8410B"/>
    <w:rsid w:val="00A865EF"/>
    <w:rsid w:val="00A86F8A"/>
    <w:rsid w:val="00A9245F"/>
    <w:rsid w:val="00A926B9"/>
    <w:rsid w:val="00A940C7"/>
    <w:rsid w:val="00AA0413"/>
    <w:rsid w:val="00AB00BD"/>
    <w:rsid w:val="00AB3C58"/>
    <w:rsid w:val="00AC06E6"/>
    <w:rsid w:val="00AC250A"/>
    <w:rsid w:val="00AC3606"/>
    <w:rsid w:val="00AC3FEE"/>
    <w:rsid w:val="00AC7D66"/>
    <w:rsid w:val="00AD10CA"/>
    <w:rsid w:val="00AE0389"/>
    <w:rsid w:val="00AE0EE0"/>
    <w:rsid w:val="00AF1183"/>
    <w:rsid w:val="00AF4707"/>
    <w:rsid w:val="00AF6B07"/>
    <w:rsid w:val="00B00931"/>
    <w:rsid w:val="00B045E6"/>
    <w:rsid w:val="00B04DF0"/>
    <w:rsid w:val="00B0573D"/>
    <w:rsid w:val="00B106BA"/>
    <w:rsid w:val="00B10861"/>
    <w:rsid w:val="00B11AFA"/>
    <w:rsid w:val="00B12905"/>
    <w:rsid w:val="00B149BE"/>
    <w:rsid w:val="00B2160E"/>
    <w:rsid w:val="00B2330E"/>
    <w:rsid w:val="00B23E24"/>
    <w:rsid w:val="00B27799"/>
    <w:rsid w:val="00B310E6"/>
    <w:rsid w:val="00B33F08"/>
    <w:rsid w:val="00B343FF"/>
    <w:rsid w:val="00B3785C"/>
    <w:rsid w:val="00B37EA4"/>
    <w:rsid w:val="00B403FE"/>
    <w:rsid w:val="00B41309"/>
    <w:rsid w:val="00B42761"/>
    <w:rsid w:val="00B50721"/>
    <w:rsid w:val="00B54B7F"/>
    <w:rsid w:val="00B55961"/>
    <w:rsid w:val="00B64D7D"/>
    <w:rsid w:val="00B6785F"/>
    <w:rsid w:val="00B71726"/>
    <w:rsid w:val="00B719CF"/>
    <w:rsid w:val="00B748CF"/>
    <w:rsid w:val="00B75D38"/>
    <w:rsid w:val="00B8752F"/>
    <w:rsid w:val="00B877DE"/>
    <w:rsid w:val="00B91179"/>
    <w:rsid w:val="00B92492"/>
    <w:rsid w:val="00B93C05"/>
    <w:rsid w:val="00B94ABB"/>
    <w:rsid w:val="00B969D5"/>
    <w:rsid w:val="00BA1F1E"/>
    <w:rsid w:val="00BA26C8"/>
    <w:rsid w:val="00BA3855"/>
    <w:rsid w:val="00BB0683"/>
    <w:rsid w:val="00BB2561"/>
    <w:rsid w:val="00BB3C62"/>
    <w:rsid w:val="00BB5D09"/>
    <w:rsid w:val="00BC0588"/>
    <w:rsid w:val="00BC3416"/>
    <w:rsid w:val="00BC5535"/>
    <w:rsid w:val="00BC6915"/>
    <w:rsid w:val="00BD0673"/>
    <w:rsid w:val="00BD3801"/>
    <w:rsid w:val="00BD56F1"/>
    <w:rsid w:val="00BE118E"/>
    <w:rsid w:val="00BE2A2A"/>
    <w:rsid w:val="00BE3ECF"/>
    <w:rsid w:val="00BE4D92"/>
    <w:rsid w:val="00BE5851"/>
    <w:rsid w:val="00BE6ED3"/>
    <w:rsid w:val="00BF07CE"/>
    <w:rsid w:val="00BF0F6A"/>
    <w:rsid w:val="00BF2517"/>
    <w:rsid w:val="00BF7586"/>
    <w:rsid w:val="00BF7FBF"/>
    <w:rsid w:val="00C107F2"/>
    <w:rsid w:val="00C14CE6"/>
    <w:rsid w:val="00C158C2"/>
    <w:rsid w:val="00C2140C"/>
    <w:rsid w:val="00C22A7A"/>
    <w:rsid w:val="00C22AE1"/>
    <w:rsid w:val="00C248FC"/>
    <w:rsid w:val="00C26D06"/>
    <w:rsid w:val="00C27BB2"/>
    <w:rsid w:val="00C31F95"/>
    <w:rsid w:val="00C35A38"/>
    <w:rsid w:val="00C40D1D"/>
    <w:rsid w:val="00C4168E"/>
    <w:rsid w:val="00C416F7"/>
    <w:rsid w:val="00C5034E"/>
    <w:rsid w:val="00C519CF"/>
    <w:rsid w:val="00C54D3E"/>
    <w:rsid w:val="00C57262"/>
    <w:rsid w:val="00C619F0"/>
    <w:rsid w:val="00C62CD1"/>
    <w:rsid w:val="00C70D56"/>
    <w:rsid w:val="00C72378"/>
    <w:rsid w:val="00C75080"/>
    <w:rsid w:val="00C7579A"/>
    <w:rsid w:val="00C77093"/>
    <w:rsid w:val="00C77C1F"/>
    <w:rsid w:val="00C81494"/>
    <w:rsid w:val="00C8316A"/>
    <w:rsid w:val="00C86ACA"/>
    <w:rsid w:val="00C87A2B"/>
    <w:rsid w:val="00C90ED9"/>
    <w:rsid w:val="00C91846"/>
    <w:rsid w:val="00C94FF8"/>
    <w:rsid w:val="00C977B1"/>
    <w:rsid w:val="00CA590D"/>
    <w:rsid w:val="00CB1A42"/>
    <w:rsid w:val="00CB1EE1"/>
    <w:rsid w:val="00CB48C2"/>
    <w:rsid w:val="00CC00C0"/>
    <w:rsid w:val="00CC2AB1"/>
    <w:rsid w:val="00CC59D0"/>
    <w:rsid w:val="00CD2FC8"/>
    <w:rsid w:val="00CE2864"/>
    <w:rsid w:val="00D032BB"/>
    <w:rsid w:val="00D0415F"/>
    <w:rsid w:val="00D11504"/>
    <w:rsid w:val="00D1394F"/>
    <w:rsid w:val="00D15531"/>
    <w:rsid w:val="00D342A2"/>
    <w:rsid w:val="00D34F11"/>
    <w:rsid w:val="00D361E0"/>
    <w:rsid w:val="00D44508"/>
    <w:rsid w:val="00D46087"/>
    <w:rsid w:val="00D46BE0"/>
    <w:rsid w:val="00D46E56"/>
    <w:rsid w:val="00D50101"/>
    <w:rsid w:val="00D5235E"/>
    <w:rsid w:val="00D61376"/>
    <w:rsid w:val="00D6235C"/>
    <w:rsid w:val="00D655D2"/>
    <w:rsid w:val="00D67A21"/>
    <w:rsid w:val="00D712E6"/>
    <w:rsid w:val="00D756F7"/>
    <w:rsid w:val="00D7588B"/>
    <w:rsid w:val="00D81CAB"/>
    <w:rsid w:val="00D828D2"/>
    <w:rsid w:val="00D84E57"/>
    <w:rsid w:val="00D85002"/>
    <w:rsid w:val="00D93689"/>
    <w:rsid w:val="00DA1063"/>
    <w:rsid w:val="00DA228B"/>
    <w:rsid w:val="00DA4067"/>
    <w:rsid w:val="00DA6574"/>
    <w:rsid w:val="00DB1ADF"/>
    <w:rsid w:val="00DB4C61"/>
    <w:rsid w:val="00DB749A"/>
    <w:rsid w:val="00DC3C25"/>
    <w:rsid w:val="00DC76C0"/>
    <w:rsid w:val="00DC7BC6"/>
    <w:rsid w:val="00DD35BD"/>
    <w:rsid w:val="00DD375A"/>
    <w:rsid w:val="00DD4035"/>
    <w:rsid w:val="00DD615B"/>
    <w:rsid w:val="00DD72D6"/>
    <w:rsid w:val="00DE150A"/>
    <w:rsid w:val="00DE3866"/>
    <w:rsid w:val="00DE6A63"/>
    <w:rsid w:val="00DE7E49"/>
    <w:rsid w:val="00DF12A7"/>
    <w:rsid w:val="00DF1801"/>
    <w:rsid w:val="00DF3A78"/>
    <w:rsid w:val="00DF461F"/>
    <w:rsid w:val="00DF65B1"/>
    <w:rsid w:val="00DF6C64"/>
    <w:rsid w:val="00E01B4B"/>
    <w:rsid w:val="00E0350E"/>
    <w:rsid w:val="00E03ED0"/>
    <w:rsid w:val="00E051EE"/>
    <w:rsid w:val="00E06EEC"/>
    <w:rsid w:val="00E13095"/>
    <w:rsid w:val="00E156B3"/>
    <w:rsid w:val="00E245FF"/>
    <w:rsid w:val="00E30A75"/>
    <w:rsid w:val="00E332AD"/>
    <w:rsid w:val="00E332E4"/>
    <w:rsid w:val="00E344ED"/>
    <w:rsid w:val="00E351F0"/>
    <w:rsid w:val="00E35C0C"/>
    <w:rsid w:val="00E41E56"/>
    <w:rsid w:val="00E43546"/>
    <w:rsid w:val="00E455E0"/>
    <w:rsid w:val="00E53A1F"/>
    <w:rsid w:val="00E558DE"/>
    <w:rsid w:val="00E60DF5"/>
    <w:rsid w:val="00E61F2E"/>
    <w:rsid w:val="00E649A9"/>
    <w:rsid w:val="00E65AE5"/>
    <w:rsid w:val="00E7126F"/>
    <w:rsid w:val="00E82113"/>
    <w:rsid w:val="00E83E51"/>
    <w:rsid w:val="00E87E90"/>
    <w:rsid w:val="00E91659"/>
    <w:rsid w:val="00E96D6B"/>
    <w:rsid w:val="00EA166C"/>
    <w:rsid w:val="00EA231B"/>
    <w:rsid w:val="00EA347E"/>
    <w:rsid w:val="00EA4B8F"/>
    <w:rsid w:val="00EB0C43"/>
    <w:rsid w:val="00EB25F1"/>
    <w:rsid w:val="00EB4B3E"/>
    <w:rsid w:val="00EC5A17"/>
    <w:rsid w:val="00EC68B7"/>
    <w:rsid w:val="00ED3A76"/>
    <w:rsid w:val="00ED7D96"/>
    <w:rsid w:val="00EE18E9"/>
    <w:rsid w:val="00EE2055"/>
    <w:rsid w:val="00EE3A7B"/>
    <w:rsid w:val="00EE5D4D"/>
    <w:rsid w:val="00EF12F7"/>
    <w:rsid w:val="00EF4085"/>
    <w:rsid w:val="00EF4802"/>
    <w:rsid w:val="00EF5527"/>
    <w:rsid w:val="00EF6BE4"/>
    <w:rsid w:val="00F01586"/>
    <w:rsid w:val="00F04FBF"/>
    <w:rsid w:val="00F100FB"/>
    <w:rsid w:val="00F16F63"/>
    <w:rsid w:val="00F20266"/>
    <w:rsid w:val="00F20FC2"/>
    <w:rsid w:val="00F25BB7"/>
    <w:rsid w:val="00F27B03"/>
    <w:rsid w:val="00F3217B"/>
    <w:rsid w:val="00F32F8F"/>
    <w:rsid w:val="00F37873"/>
    <w:rsid w:val="00F379D2"/>
    <w:rsid w:val="00F37F20"/>
    <w:rsid w:val="00F44FD3"/>
    <w:rsid w:val="00F46821"/>
    <w:rsid w:val="00F51A1F"/>
    <w:rsid w:val="00F526C9"/>
    <w:rsid w:val="00F568D9"/>
    <w:rsid w:val="00F6245D"/>
    <w:rsid w:val="00F66922"/>
    <w:rsid w:val="00F67DC2"/>
    <w:rsid w:val="00F70707"/>
    <w:rsid w:val="00F76E86"/>
    <w:rsid w:val="00F77583"/>
    <w:rsid w:val="00F81AC2"/>
    <w:rsid w:val="00F8557E"/>
    <w:rsid w:val="00F86F62"/>
    <w:rsid w:val="00F9233F"/>
    <w:rsid w:val="00F93629"/>
    <w:rsid w:val="00F93F51"/>
    <w:rsid w:val="00F95BAC"/>
    <w:rsid w:val="00F97291"/>
    <w:rsid w:val="00FA17A4"/>
    <w:rsid w:val="00FA3715"/>
    <w:rsid w:val="00FA478B"/>
    <w:rsid w:val="00FA4A79"/>
    <w:rsid w:val="00FB0BF4"/>
    <w:rsid w:val="00FB4AAE"/>
    <w:rsid w:val="00FB5F16"/>
    <w:rsid w:val="00FC2C67"/>
    <w:rsid w:val="00FC59E2"/>
    <w:rsid w:val="00FC7820"/>
    <w:rsid w:val="00FD3AD0"/>
    <w:rsid w:val="00FD4120"/>
    <w:rsid w:val="00FD50FA"/>
    <w:rsid w:val="00FE0C5E"/>
    <w:rsid w:val="00FE2CB2"/>
    <w:rsid w:val="00FE47CA"/>
    <w:rsid w:val="00FE5EB3"/>
    <w:rsid w:val="00FF07C7"/>
    <w:rsid w:val="00FF0855"/>
    <w:rsid w:val="00FF4E57"/>
    <w:rsid w:val="00FF6260"/>
    <w:rsid w:val="031CA01F"/>
    <w:rsid w:val="055D9FE6"/>
    <w:rsid w:val="05DA5706"/>
    <w:rsid w:val="0728D839"/>
    <w:rsid w:val="098B289D"/>
    <w:rsid w:val="0A454BD0"/>
    <w:rsid w:val="0B583732"/>
    <w:rsid w:val="0CC5905C"/>
    <w:rsid w:val="142FF615"/>
    <w:rsid w:val="19F02540"/>
    <w:rsid w:val="1B1B7675"/>
    <w:rsid w:val="1C34F9EB"/>
    <w:rsid w:val="1C4B8742"/>
    <w:rsid w:val="2040FC15"/>
    <w:rsid w:val="26198C93"/>
    <w:rsid w:val="28585E3C"/>
    <w:rsid w:val="2B8FF5F9"/>
    <w:rsid w:val="2BA57099"/>
    <w:rsid w:val="2BB567A4"/>
    <w:rsid w:val="2CF01D31"/>
    <w:rsid w:val="30B7AF5D"/>
    <w:rsid w:val="30F1AEF2"/>
    <w:rsid w:val="31F027D3"/>
    <w:rsid w:val="3BB349A6"/>
    <w:rsid w:val="422DE138"/>
    <w:rsid w:val="424DA98C"/>
    <w:rsid w:val="4B3B6C25"/>
    <w:rsid w:val="4D9C7908"/>
    <w:rsid w:val="4FA2AA53"/>
    <w:rsid w:val="51FC22B1"/>
    <w:rsid w:val="52968316"/>
    <w:rsid w:val="538A4609"/>
    <w:rsid w:val="5526166A"/>
    <w:rsid w:val="5785523D"/>
    <w:rsid w:val="585DB72C"/>
    <w:rsid w:val="58862A79"/>
    <w:rsid w:val="5921229E"/>
    <w:rsid w:val="59FC21DB"/>
    <w:rsid w:val="5BF04F11"/>
    <w:rsid w:val="5C54A781"/>
    <w:rsid w:val="5D31284F"/>
    <w:rsid w:val="628E4AB0"/>
    <w:rsid w:val="63BBC7D7"/>
    <w:rsid w:val="652311D7"/>
    <w:rsid w:val="65AD8C8C"/>
    <w:rsid w:val="66010525"/>
    <w:rsid w:val="66BEE238"/>
    <w:rsid w:val="6748B654"/>
    <w:rsid w:val="6B93D0D2"/>
    <w:rsid w:val="6E1E577B"/>
    <w:rsid w:val="6F4E158B"/>
    <w:rsid w:val="719E649E"/>
    <w:rsid w:val="78E7912C"/>
    <w:rsid w:val="790596DF"/>
    <w:rsid w:val="7B1C6AFC"/>
    <w:rsid w:val="7EA949D6"/>
    <w:rsid w:val="7EE8056D"/>
    <w:rsid w:val="7F936EAD"/>
    <w:rsid w:val="7FDAF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2D607"/>
  <w15:chartTrackingRefBased/>
  <w15:docId w15:val="{E23CC191-F399-4517-A72C-623A2D01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881"/>
    <w:pPr>
      <w:spacing w:before="120" w:after="0" w:line="276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6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6ACEE" w:themeColor="background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26B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114DAC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4F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4F3"/>
  </w:style>
  <w:style w:type="paragraph" w:styleId="Footer">
    <w:name w:val="footer"/>
    <w:basedOn w:val="Normal"/>
    <w:link w:val="FooterChar"/>
    <w:uiPriority w:val="99"/>
    <w:unhideWhenUsed/>
    <w:rsid w:val="007374F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4F3"/>
  </w:style>
  <w:style w:type="table" w:styleId="TableGrid">
    <w:name w:val="Table Grid"/>
    <w:basedOn w:val="TableNormal"/>
    <w:uiPriority w:val="39"/>
    <w:rsid w:val="00737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926B9"/>
    <w:rPr>
      <w:rFonts w:asciiTheme="majorHAnsi" w:eastAsiaTheme="majorEastAsia" w:hAnsiTheme="majorHAnsi" w:cstheme="majorBidi"/>
      <w:color w:val="26ACEE" w:themeColor="background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26B9"/>
    <w:rPr>
      <w:rFonts w:asciiTheme="majorHAnsi" w:eastAsiaTheme="majorEastAsia" w:hAnsiTheme="majorHAnsi" w:cstheme="majorBidi"/>
      <w:color w:val="114DAC" w:themeColor="text2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D36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D36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53A1F"/>
    <w:pPr>
      <w:spacing w:before="0" w:line="600" w:lineRule="exact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3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78B"/>
    <w:pPr>
      <w:spacing w:before="0" w:after="360"/>
    </w:pPr>
    <w:rPr>
      <w:rFonts w:asciiTheme="majorHAnsi" w:hAnsiTheme="majorHAnsi"/>
      <w:color w:val="26ACEE" w:themeColor="background2"/>
      <w:sz w:val="38"/>
      <w:szCs w:val="38"/>
      <w:shd w:val="clear" w:color="auto" w:fill="FFFFFF"/>
    </w:rPr>
  </w:style>
  <w:style w:type="character" w:customStyle="1" w:styleId="SubtitleChar">
    <w:name w:val="Subtitle Char"/>
    <w:basedOn w:val="DefaultParagraphFont"/>
    <w:link w:val="Subtitle"/>
    <w:uiPriority w:val="11"/>
    <w:rsid w:val="00FA478B"/>
    <w:rPr>
      <w:rFonts w:asciiTheme="majorHAnsi" w:hAnsiTheme="majorHAnsi"/>
      <w:color w:val="26ACEE" w:themeColor="background2"/>
      <w:sz w:val="38"/>
      <w:szCs w:val="38"/>
    </w:rPr>
  </w:style>
  <w:style w:type="paragraph" w:customStyle="1" w:styleId="b17bodytext">
    <w:name w:val="b17bodytext"/>
    <w:basedOn w:val="Normal"/>
    <w:rsid w:val="00DC76C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713C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Footnote">
    <w:name w:val="Footnote"/>
    <w:basedOn w:val="Normal"/>
    <w:link w:val="FootnoteChar"/>
    <w:qFormat/>
    <w:rsid w:val="0014330C"/>
    <w:pPr>
      <w:spacing w:before="60" w:after="240"/>
    </w:pPr>
    <w:rPr>
      <w:color w:val="7F7F7F" w:themeColor="text1" w:themeTint="80"/>
    </w:rPr>
  </w:style>
  <w:style w:type="character" w:customStyle="1" w:styleId="FootnoteChar">
    <w:name w:val="Footnote Char"/>
    <w:basedOn w:val="DefaultParagraphFont"/>
    <w:link w:val="Footnote"/>
    <w:rsid w:val="0014330C"/>
    <w:rPr>
      <w:color w:val="7F7F7F" w:themeColor="text1" w:themeTint="80"/>
      <w:sz w:val="18"/>
    </w:rPr>
  </w:style>
  <w:style w:type="character" w:styleId="Hyperlink">
    <w:name w:val="Hyperlink"/>
    <w:basedOn w:val="DefaultParagraphFont"/>
    <w:uiPriority w:val="99"/>
    <w:unhideWhenUsed/>
    <w:rsid w:val="00D11504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5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0DE0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4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Xpponance - Series Colors">
      <a:dk1>
        <a:sysClr val="windowText" lastClr="000000"/>
      </a:dk1>
      <a:lt1>
        <a:sysClr val="window" lastClr="FFFFFF"/>
      </a:lt1>
      <a:dk2>
        <a:srgbClr val="114DAC"/>
      </a:dk2>
      <a:lt2>
        <a:srgbClr val="26ACEE"/>
      </a:lt2>
      <a:accent1>
        <a:srgbClr val="26ACEE"/>
      </a:accent1>
      <a:accent2>
        <a:srgbClr val="114DAC"/>
      </a:accent2>
      <a:accent3>
        <a:srgbClr val="92A7BC"/>
      </a:accent3>
      <a:accent4>
        <a:srgbClr val="795989"/>
      </a:accent4>
      <a:accent5>
        <a:srgbClr val="D3A603"/>
      </a:accent5>
      <a:accent6>
        <a:srgbClr val="339966"/>
      </a:accent6>
      <a:hlink>
        <a:srgbClr val="000000"/>
      </a:hlink>
      <a:folHlink>
        <a:srgbClr val="000000"/>
      </a:folHlink>
    </a:clrScheme>
    <a:fontScheme name="Xponance Fonts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A4E7816EF8446BC273C81610D3671" ma:contentTypeVersion="22" ma:contentTypeDescription="Create a new document." ma:contentTypeScope="" ma:versionID="beba8e3956b5f6407e1673a4dc1c6ace">
  <xsd:schema xmlns:xsd="http://www.w3.org/2001/XMLSchema" xmlns:xs="http://www.w3.org/2001/XMLSchema" xmlns:p="http://schemas.microsoft.com/office/2006/metadata/properties" xmlns:ns1="http://schemas.microsoft.com/sharepoint/v3" xmlns:ns2="5a6b4118-7383-4fe5-bc1f-ca736e0f98ab" xmlns:ns3="bd86791f-fec8-478a-a175-b821eb6de4b3" targetNamespace="http://schemas.microsoft.com/office/2006/metadata/properties" ma:root="true" ma:fieldsID="80f355399abffb3bbba313e9906b85a6" ns1:_="" ns2:_="" ns3:_="">
    <xsd:import namespace="http://schemas.microsoft.com/sharepoint/v3"/>
    <xsd:import namespace="5a6b4118-7383-4fe5-bc1f-ca736e0f98ab"/>
    <xsd:import namespace="bd86791f-fec8-478a-a175-b821eb6de4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b4118-7383-4fe5-bc1f-ca736e0f98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264434e-dcf3-4efa-8b62-b16c770d23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6791f-fec8-478a-a175-b821eb6de4b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73513d0-2f71-4e74-938a-f52396d0ba85}" ma:internalName="TaxCatchAll" ma:showField="CatchAllData" ma:web="bd86791f-fec8-478a-a175-b821eb6de4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bd86791f-fec8-478a-a175-b821eb6de4b3">
      <UserInfo>
        <DisplayName>Charles Curry</DisplayName>
        <AccountId>1202</AccountId>
        <AccountType/>
      </UserInfo>
    </SharedWithUsers>
    <_Flow_SignoffStatus xmlns="5a6b4118-7383-4fe5-bc1f-ca736e0f98ab" xsi:nil="true"/>
    <lcf76f155ced4ddcb4097134ff3c332f xmlns="5a6b4118-7383-4fe5-bc1f-ca736e0f98ab">
      <Terms xmlns="http://schemas.microsoft.com/office/infopath/2007/PartnerControls"/>
    </lcf76f155ced4ddcb4097134ff3c332f>
    <TaxCatchAll xmlns="bd86791f-fec8-478a-a175-b821eb6de4b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996E5-965C-4D59-93DB-296FE9F846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EE8ED1-3F93-4C9D-BC01-85344913F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a6b4118-7383-4fe5-bc1f-ca736e0f98ab"/>
    <ds:schemaRef ds:uri="bd86791f-fec8-478a-a175-b821eb6d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02C590-564F-4E05-98C3-7E8A4CE1ED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6791f-fec8-478a-a175-b821eb6de4b3"/>
    <ds:schemaRef ds:uri="5a6b4118-7383-4fe5-bc1f-ca736e0f98ab"/>
  </ds:schemaRefs>
</ds:datastoreItem>
</file>

<file path=customXml/itemProps4.xml><?xml version="1.0" encoding="utf-8"?>
<ds:datastoreItem xmlns:ds="http://schemas.openxmlformats.org/officeDocument/2006/customXml" ds:itemID="{64326C5D-65F8-4F72-8E82-34182352C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Kristopher Reif</dc:creator>
  <cp:keywords/>
  <dc:description/>
  <cp:lastModifiedBy>Corey Moore, CFA</cp:lastModifiedBy>
  <cp:revision>106</cp:revision>
  <cp:lastPrinted>2021-04-26T19:56:00Z</cp:lastPrinted>
  <dcterms:created xsi:type="dcterms:W3CDTF">2024-01-23T16:56:00Z</dcterms:created>
  <dcterms:modified xsi:type="dcterms:W3CDTF">2024-07-22T15:36:00Z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0x010100D49A4E7816EF8446BC273C81610D3671</vt:lpwstr>
  </property>
  <property fmtid="{D5CDD505-2E9C-101B-9397-08002B2CF9AE}" pid="3" name="MediaServiceImageTags">
    <vt:lpwstr/>
  </property>
  <property fmtid="{D5CDD505-2E9C-101B-9397-08002B2CF9AE}" pid="4" name="GrammarlyDocumentId">
    <vt:lpwstr>c8eedcc39aba0e17b245cbe83bdddca001c97f5ddb5474891a96da19b1af82fc</vt:lpwstr>
  </property>
</Properties>
</file>