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1E8E7" w14:textId="06408857" w:rsidR="00601A9A" w:rsidRPr="00E07E5B" w:rsidRDefault="00D577EA" w:rsidP="00927DA6">
      <w:pPr>
        <w:pStyle w:val="Title"/>
        <w:ind w:right="5040"/>
        <w:rPr>
          <w:shd w:val="clear" w:color="auto" w:fill="FFFFFF"/>
        </w:rPr>
      </w:pPr>
      <w:r w:rsidRPr="00E07E5B">
        <w:rPr>
          <w:shd w:val="clear" w:color="auto" w:fill="FFFFFF"/>
        </w:rPr>
        <w:t>OPP</w:t>
      </w:r>
      <w:r w:rsidR="003F6DD8" w:rsidRPr="00E07E5B">
        <w:rPr>
          <w:shd w:val="clear" w:color="auto" w:fill="FFFFFF"/>
        </w:rPr>
        <w:t>ORTUNISTIC</w:t>
      </w:r>
      <w:r w:rsidRPr="00E07E5B">
        <w:rPr>
          <w:shd w:val="clear" w:color="auto" w:fill="FFFFFF"/>
        </w:rPr>
        <w:br/>
        <w:t>CORE</w:t>
      </w:r>
    </w:p>
    <w:p w14:paraId="3030DDA8" w14:textId="59209C5E" w:rsidR="00601A9A" w:rsidRPr="00E07E5B" w:rsidRDefault="00E53A1F" w:rsidP="003D467F">
      <w:pPr>
        <w:pStyle w:val="Subtitle"/>
      </w:pPr>
      <w:r w:rsidRPr="00E07E5B">
        <w:t>Q</w:t>
      </w:r>
      <w:r w:rsidR="001F03EA">
        <w:t>2</w:t>
      </w:r>
      <w:r w:rsidRPr="00E07E5B">
        <w:t xml:space="preserve"> 202</w:t>
      </w:r>
      <w:r w:rsidR="00F70462">
        <w:t>4</w:t>
      </w:r>
    </w:p>
    <w:p w14:paraId="5DB433B2" w14:textId="05E23C90" w:rsidR="00FA478B" w:rsidRDefault="00FA478B" w:rsidP="00FA478B">
      <w:pPr>
        <w:pStyle w:val="Heading2"/>
      </w:pPr>
      <w:r>
        <w:t>Performance</w:t>
      </w:r>
    </w:p>
    <w:tbl>
      <w:tblPr>
        <w:tblW w:w="0" w:type="auto"/>
        <w:tblInd w:w="-95" w:type="dxa"/>
        <w:tblLook w:val="04A0" w:firstRow="1" w:lastRow="0" w:firstColumn="1" w:lastColumn="0" w:noHBand="0" w:noVBand="1"/>
      </w:tblPr>
      <w:tblGrid>
        <w:gridCol w:w="2970"/>
        <w:gridCol w:w="1260"/>
        <w:gridCol w:w="1080"/>
        <w:gridCol w:w="1170"/>
        <w:gridCol w:w="1080"/>
        <w:gridCol w:w="1202"/>
        <w:gridCol w:w="1037"/>
        <w:gridCol w:w="1086"/>
      </w:tblGrid>
      <w:tr w:rsidR="0008673F" w:rsidRPr="0043137B" w14:paraId="64399D50" w14:textId="77777777" w:rsidTr="00193749">
        <w:trPr>
          <w:trHeight w:val="675"/>
        </w:trPr>
        <w:tc>
          <w:tcPr>
            <w:tcW w:w="2970" w:type="dxa"/>
            <w:tcBorders>
              <w:top w:val="nil"/>
              <w:left w:val="single" w:sz="4" w:space="0" w:color="FFFFFF"/>
              <w:bottom w:val="single" w:sz="4" w:space="0" w:color="00B0F0"/>
              <w:right w:val="single" w:sz="4" w:space="0" w:color="FFFFFF"/>
            </w:tcBorders>
            <w:shd w:val="clear" w:color="auto" w:fill="auto"/>
            <w:noWrap/>
            <w:vAlign w:val="center"/>
            <w:hideMark/>
          </w:tcPr>
          <w:p w14:paraId="3D998DC1" w14:textId="77777777" w:rsidR="0043137B" w:rsidRPr="0043137B" w:rsidRDefault="0043137B" w:rsidP="0043137B">
            <w:pPr>
              <w:spacing w:before="0" w:line="240" w:lineRule="auto"/>
              <w:rPr>
                <w:rFonts w:ascii="Verdana" w:eastAsia="Times New Roman" w:hAnsi="Verdana" w:cs="Calibri"/>
                <w:color w:val="404040"/>
                <w:szCs w:val="18"/>
              </w:rPr>
            </w:pPr>
            <w:r w:rsidRPr="0043137B">
              <w:rPr>
                <w:rFonts w:ascii="Verdana" w:eastAsia="Times New Roman" w:hAnsi="Verdana" w:cs="Calibri"/>
                <w:color w:val="404040"/>
                <w:szCs w:val="18"/>
              </w:rPr>
              <w:t> </w:t>
            </w:r>
          </w:p>
        </w:tc>
        <w:tc>
          <w:tcPr>
            <w:tcW w:w="1260" w:type="dxa"/>
            <w:tcBorders>
              <w:top w:val="nil"/>
              <w:left w:val="nil"/>
              <w:bottom w:val="single" w:sz="4" w:space="0" w:color="00B0F0"/>
              <w:right w:val="single" w:sz="4" w:space="0" w:color="FFFFFF"/>
            </w:tcBorders>
            <w:shd w:val="clear" w:color="auto" w:fill="auto"/>
            <w:vAlign w:val="center"/>
            <w:hideMark/>
          </w:tcPr>
          <w:p w14:paraId="46E008B1" w14:textId="77777777" w:rsidR="0043137B" w:rsidRPr="0043137B" w:rsidRDefault="0043137B" w:rsidP="0043137B">
            <w:pPr>
              <w:spacing w:before="0" w:line="240" w:lineRule="auto"/>
              <w:jc w:val="center"/>
              <w:rPr>
                <w:rFonts w:ascii="Verdana" w:eastAsia="Times New Roman" w:hAnsi="Verdana" w:cs="Calibri"/>
                <w:color w:val="404040"/>
                <w:szCs w:val="18"/>
              </w:rPr>
            </w:pPr>
            <w:r w:rsidRPr="0043137B">
              <w:rPr>
                <w:rFonts w:ascii="Verdana" w:eastAsia="Times New Roman" w:hAnsi="Verdana" w:cs="Calibri"/>
                <w:color w:val="404040"/>
                <w:szCs w:val="18"/>
              </w:rPr>
              <w:t>MTD</w:t>
            </w:r>
          </w:p>
        </w:tc>
        <w:tc>
          <w:tcPr>
            <w:tcW w:w="1080" w:type="dxa"/>
            <w:tcBorders>
              <w:top w:val="nil"/>
              <w:left w:val="nil"/>
              <w:bottom w:val="single" w:sz="4" w:space="0" w:color="00B0F0"/>
              <w:right w:val="single" w:sz="4" w:space="0" w:color="FFFFFF"/>
            </w:tcBorders>
            <w:shd w:val="clear" w:color="auto" w:fill="auto"/>
            <w:vAlign w:val="center"/>
            <w:hideMark/>
          </w:tcPr>
          <w:p w14:paraId="1BBA5781" w14:textId="77777777" w:rsidR="0043137B" w:rsidRPr="0043137B" w:rsidRDefault="0043137B" w:rsidP="0043137B">
            <w:pPr>
              <w:spacing w:before="0" w:line="240" w:lineRule="auto"/>
              <w:jc w:val="center"/>
              <w:rPr>
                <w:rFonts w:ascii="Verdana" w:eastAsia="Times New Roman" w:hAnsi="Verdana" w:cs="Calibri"/>
                <w:color w:val="404040"/>
                <w:szCs w:val="18"/>
              </w:rPr>
            </w:pPr>
            <w:r w:rsidRPr="0043137B">
              <w:rPr>
                <w:rFonts w:ascii="Verdana" w:eastAsia="Times New Roman" w:hAnsi="Verdana" w:cs="Calibri"/>
                <w:color w:val="404040"/>
                <w:szCs w:val="18"/>
              </w:rPr>
              <w:t>QTD</w:t>
            </w:r>
          </w:p>
        </w:tc>
        <w:tc>
          <w:tcPr>
            <w:tcW w:w="1170" w:type="dxa"/>
            <w:tcBorders>
              <w:top w:val="nil"/>
              <w:left w:val="nil"/>
              <w:bottom w:val="single" w:sz="4" w:space="0" w:color="00B0F0"/>
              <w:right w:val="single" w:sz="4" w:space="0" w:color="FFFFFF"/>
            </w:tcBorders>
            <w:shd w:val="clear" w:color="auto" w:fill="auto"/>
            <w:vAlign w:val="center"/>
            <w:hideMark/>
          </w:tcPr>
          <w:p w14:paraId="56BBA43D" w14:textId="77777777" w:rsidR="0043137B" w:rsidRPr="0043137B" w:rsidRDefault="0043137B" w:rsidP="0043137B">
            <w:pPr>
              <w:spacing w:before="0" w:line="240" w:lineRule="auto"/>
              <w:jc w:val="center"/>
              <w:rPr>
                <w:rFonts w:ascii="Verdana" w:eastAsia="Times New Roman" w:hAnsi="Verdana" w:cs="Calibri"/>
                <w:color w:val="404040"/>
                <w:szCs w:val="18"/>
              </w:rPr>
            </w:pPr>
            <w:r w:rsidRPr="0043137B">
              <w:rPr>
                <w:rFonts w:ascii="Verdana" w:eastAsia="Times New Roman" w:hAnsi="Verdana" w:cs="Calibri"/>
                <w:color w:val="404040"/>
                <w:szCs w:val="18"/>
              </w:rPr>
              <w:t>YTD</w:t>
            </w:r>
          </w:p>
        </w:tc>
        <w:tc>
          <w:tcPr>
            <w:tcW w:w="1080" w:type="dxa"/>
            <w:tcBorders>
              <w:top w:val="nil"/>
              <w:left w:val="nil"/>
              <w:bottom w:val="single" w:sz="4" w:space="0" w:color="00B0F0"/>
              <w:right w:val="single" w:sz="4" w:space="0" w:color="FFFFFF"/>
            </w:tcBorders>
            <w:shd w:val="clear" w:color="auto" w:fill="auto"/>
            <w:vAlign w:val="center"/>
            <w:hideMark/>
          </w:tcPr>
          <w:p w14:paraId="779890B9" w14:textId="77777777" w:rsidR="0043137B" w:rsidRPr="0043137B" w:rsidRDefault="0043137B" w:rsidP="0043137B">
            <w:pPr>
              <w:spacing w:before="0" w:line="240" w:lineRule="auto"/>
              <w:jc w:val="center"/>
              <w:rPr>
                <w:rFonts w:ascii="Verdana" w:eastAsia="Times New Roman" w:hAnsi="Verdana" w:cs="Calibri"/>
                <w:color w:val="404040"/>
                <w:szCs w:val="18"/>
              </w:rPr>
            </w:pPr>
            <w:r w:rsidRPr="0043137B">
              <w:rPr>
                <w:rFonts w:ascii="Verdana" w:eastAsia="Times New Roman" w:hAnsi="Verdana" w:cs="Calibri"/>
                <w:color w:val="404040"/>
                <w:szCs w:val="18"/>
              </w:rPr>
              <w:t>Trailing</w:t>
            </w:r>
            <w:r w:rsidRPr="0043137B">
              <w:rPr>
                <w:rFonts w:ascii="Verdana" w:eastAsia="Times New Roman" w:hAnsi="Verdana" w:cs="Calibri"/>
                <w:color w:val="404040"/>
                <w:szCs w:val="18"/>
              </w:rPr>
              <w:br/>
              <w:t>1 Year</w:t>
            </w:r>
          </w:p>
        </w:tc>
        <w:tc>
          <w:tcPr>
            <w:tcW w:w="1202" w:type="dxa"/>
            <w:tcBorders>
              <w:top w:val="nil"/>
              <w:left w:val="nil"/>
              <w:bottom w:val="single" w:sz="4" w:space="0" w:color="00B0F0"/>
              <w:right w:val="single" w:sz="4" w:space="0" w:color="FFFFFF"/>
            </w:tcBorders>
            <w:shd w:val="clear" w:color="auto" w:fill="auto"/>
            <w:vAlign w:val="center"/>
            <w:hideMark/>
          </w:tcPr>
          <w:p w14:paraId="32F4FDDF" w14:textId="77777777" w:rsidR="0043137B" w:rsidRPr="0043137B" w:rsidRDefault="0043137B" w:rsidP="0043137B">
            <w:pPr>
              <w:spacing w:before="0" w:line="240" w:lineRule="auto"/>
              <w:jc w:val="center"/>
              <w:rPr>
                <w:rFonts w:ascii="Verdana" w:eastAsia="Times New Roman" w:hAnsi="Verdana" w:cs="Calibri"/>
                <w:color w:val="404040"/>
                <w:szCs w:val="18"/>
              </w:rPr>
            </w:pPr>
            <w:r w:rsidRPr="0043137B">
              <w:rPr>
                <w:rFonts w:ascii="Verdana" w:eastAsia="Times New Roman" w:hAnsi="Verdana" w:cs="Calibri"/>
                <w:color w:val="404040"/>
                <w:szCs w:val="18"/>
              </w:rPr>
              <w:t>Trailing</w:t>
            </w:r>
            <w:r w:rsidRPr="0043137B">
              <w:rPr>
                <w:rFonts w:ascii="Verdana" w:eastAsia="Times New Roman" w:hAnsi="Verdana" w:cs="Calibri"/>
                <w:color w:val="404040"/>
                <w:szCs w:val="18"/>
              </w:rPr>
              <w:br/>
              <w:t>3 Year</w:t>
            </w:r>
          </w:p>
        </w:tc>
        <w:tc>
          <w:tcPr>
            <w:tcW w:w="1037" w:type="dxa"/>
            <w:tcBorders>
              <w:top w:val="nil"/>
              <w:left w:val="nil"/>
              <w:bottom w:val="single" w:sz="4" w:space="0" w:color="00B0F0"/>
              <w:right w:val="single" w:sz="4" w:space="0" w:color="FFFFFF"/>
            </w:tcBorders>
            <w:shd w:val="clear" w:color="auto" w:fill="auto"/>
            <w:vAlign w:val="center"/>
            <w:hideMark/>
          </w:tcPr>
          <w:p w14:paraId="7BBC26CE" w14:textId="77777777" w:rsidR="0043137B" w:rsidRPr="0043137B" w:rsidRDefault="0043137B" w:rsidP="0043137B">
            <w:pPr>
              <w:spacing w:before="0" w:line="240" w:lineRule="auto"/>
              <w:jc w:val="center"/>
              <w:rPr>
                <w:rFonts w:ascii="Verdana" w:eastAsia="Times New Roman" w:hAnsi="Verdana" w:cs="Calibri"/>
                <w:color w:val="404040"/>
                <w:szCs w:val="18"/>
              </w:rPr>
            </w:pPr>
            <w:r w:rsidRPr="0043137B">
              <w:rPr>
                <w:rFonts w:ascii="Verdana" w:eastAsia="Times New Roman" w:hAnsi="Verdana" w:cs="Calibri"/>
                <w:color w:val="404040"/>
                <w:szCs w:val="18"/>
              </w:rPr>
              <w:t>Trailing</w:t>
            </w:r>
            <w:r w:rsidRPr="0043137B">
              <w:rPr>
                <w:rFonts w:ascii="Verdana" w:eastAsia="Times New Roman" w:hAnsi="Verdana" w:cs="Calibri"/>
                <w:color w:val="404040"/>
                <w:szCs w:val="18"/>
              </w:rPr>
              <w:br/>
              <w:t>5 Year</w:t>
            </w:r>
          </w:p>
        </w:tc>
        <w:tc>
          <w:tcPr>
            <w:tcW w:w="1086" w:type="dxa"/>
            <w:tcBorders>
              <w:top w:val="nil"/>
              <w:left w:val="nil"/>
              <w:bottom w:val="single" w:sz="4" w:space="0" w:color="00B0F0"/>
              <w:right w:val="single" w:sz="4" w:space="0" w:color="FFFFFF"/>
            </w:tcBorders>
            <w:shd w:val="clear" w:color="auto" w:fill="auto"/>
            <w:vAlign w:val="center"/>
            <w:hideMark/>
          </w:tcPr>
          <w:p w14:paraId="7C29A205" w14:textId="77777777" w:rsidR="0043137B" w:rsidRPr="0043137B" w:rsidRDefault="0043137B" w:rsidP="0043137B">
            <w:pPr>
              <w:spacing w:before="0" w:line="240" w:lineRule="auto"/>
              <w:jc w:val="center"/>
              <w:rPr>
                <w:rFonts w:ascii="Verdana" w:eastAsia="Times New Roman" w:hAnsi="Verdana" w:cs="Calibri"/>
                <w:color w:val="404040"/>
                <w:szCs w:val="18"/>
              </w:rPr>
            </w:pPr>
            <w:r w:rsidRPr="0043137B">
              <w:rPr>
                <w:rFonts w:ascii="Verdana" w:eastAsia="Times New Roman" w:hAnsi="Verdana" w:cs="Calibri"/>
                <w:color w:val="404040"/>
                <w:szCs w:val="18"/>
              </w:rPr>
              <w:t>Since Inception 05/31/05</w:t>
            </w:r>
          </w:p>
        </w:tc>
      </w:tr>
      <w:tr w:rsidR="00193749" w:rsidRPr="0043137B" w14:paraId="113D8845" w14:textId="77777777" w:rsidTr="00193749">
        <w:trPr>
          <w:trHeight w:val="300"/>
        </w:trPr>
        <w:tc>
          <w:tcPr>
            <w:tcW w:w="2970" w:type="dxa"/>
            <w:tcBorders>
              <w:top w:val="nil"/>
              <w:left w:val="nil"/>
              <w:bottom w:val="single" w:sz="4" w:space="0" w:color="D9D9D9"/>
              <w:right w:val="nil"/>
            </w:tcBorders>
            <w:shd w:val="clear" w:color="000000" w:fill="FFFFFF"/>
            <w:noWrap/>
            <w:vAlign w:val="center"/>
            <w:hideMark/>
          </w:tcPr>
          <w:p w14:paraId="1154FDE0" w14:textId="3A7626A2" w:rsidR="00710E39" w:rsidRPr="0043137B" w:rsidRDefault="00193749" w:rsidP="00710E39">
            <w:pPr>
              <w:spacing w:before="0" w:line="240" w:lineRule="auto"/>
              <w:rPr>
                <w:rFonts w:ascii="Verdana" w:eastAsia="Times New Roman" w:hAnsi="Verdana" w:cs="Calibri"/>
                <w:color w:val="404040"/>
                <w:szCs w:val="18"/>
              </w:rPr>
            </w:pPr>
            <w:r>
              <w:rPr>
                <w:rFonts w:ascii="Verdana" w:eastAsia="Times New Roman" w:hAnsi="Verdana" w:cs="Calibri"/>
                <w:color w:val="404040"/>
                <w:szCs w:val="18"/>
              </w:rPr>
              <w:t>Opportunistic Core</w:t>
            </w:r>
            <w:r w:rsidR="00710E39" w:rsidRPr="0043137B">
              <w:rPr>
                <w:rFonts w:ascii="Verdana" w:eastAsia="Times New Roman" w:hAnsi="Verdana" w:cs="Calibri"/>
                <w:color w:val="404040"/>
                <w:szCs w:val="18"/>
              </w:rPr>
              <w:t xml:space="preserve"> (Gross)</w:t>
            </w:r>
          </w:p>
        </w:tc>
        <w:tc>
          <w:tcPr>
            <w:tcW w:w="1260" w:type="dxa"/>
            <w:tcBorders>
              <w:top w:val="nil"/>
              <w:left w:val="nil"/>
              <w:bottom w:val="nil"/>
              <w:right w:val="nil"/>
            </w:tcBorders>
            <w:shd w:val="clear" w:color="000000" w:fill="FFFFFF"/>
            <w:noWrap/>
            <w:vAlign w:val="center"/>
            <w:hideMark/>
          </w:tcPr>
          <w:p w14:paraId="049C3EDD" w14:textId="08F9CB1C"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1.05%</w:t>
            </w:r>
          </w:p>
        </w:tc>
        <w:tc>
          <w:tcPr>
            <w:tcW w:w="1080" w:type="dxa"/>
            <w:tcBorders>
              <w:top w:val="nil"/>
              <w:left w:val="nil"/>
              <w:bottom w:val="nil"/>
              <w:right w:val="nil"/>
            </w:tcBorders>
            <w:shd w:val="clear" w:color="000000" w:fill="FFFFFF"/>
            <w:noWrap/>
            <w:vAlign w:val="center"/>
            <w:hideMark/>
          </w:tcPr>
          <w:p w14:paraId="79245882" w14:textId="5FD5D400"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2.50%</w:t>
            </w:r>
          </w:p>
        </w:tc>
        <w:tc>
          <w:tcPr>
            <w:tcW w:w="1170" w:type="dxa"/>
            <w:tcBorders>
              <w:top w:val="nil"/>
              <w:left w:val="nil"/>
              <w:bottom w:val="nil"/>
              <w:right w:val="nil"/>
            </w:tcBorders>
            <w:shd w:val="clear" w:color="000000" w:fill="FFFFFF"/>
            <w:noWrap/>
            <w:vAlign w:val="center"/>
            <w:hideMark/>
          </w:tcPr>
          <w:p w14:paraId="02646439" w14:textId="1FCB8EE6"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-0.45%</w:t>
            </w:r>
          </w:p>
        </w:tc>
        <w:tc>
          <w:tcPr>
            <w:tcW w:w="1080" w:type="dxa"/>
            <w:tcBorders>
              <w:top w:val="nil"/>
              <w:left w:val="nil"/>
              <w:bottom w:val="nil"/>
              <w:right w:val="nil"/>
            </w:tcBorders>
            <w:shd w:val="clear" w:color="000000" w:fill="FFFFFF"/>
            <w:noWrap/>
            <w:vAlign w:val="center"/>
            <w:hideMark/>
          </w:tcPr>
          <w:p w14:paraId="60658EE2" w14:textId="30A1EEE2"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2.58%</w:t>
            </w:r>
          </w:p>
        </w:tc>
        <w:tc>
          <w:tcPr>
            <w:tcW w:w="1202" w:type="dxa"/>
            <w:tcBorders>
              <w:top w:val="nil"/>
              <w:left w:val="nil"/>
              <w:bottom w:val="nil"/>
              <w:right w:val="nil"/>
            </w:tcBorders>
            <w:shd w:val="clear" w:color="000000" w:fill="FFFFFF"/>
            <w:noWrap/>
            <w:vAlign w:val="center"/>
            <w:hideMark/>
          </w:tcPr>
          <w:p w14:paraId="33276C71" w14:textId="377B103E"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5.87%</w:t>
            </w:r>
          </w:p>
        </w:tc>
        <w:tc>
          <w:tcPr>
            <w:tcW w:w="1037" w:type="dxa"/>
            <w:tcBorders>
              <w:top w:val="nil"/>
              <w:left w:val="nil"/>
              <w:bottom w:val="nil"/>
              <w:right w:val="nil"/>
            </w:tcBorders>
            <w:shd w:val="clear" w:color="000000" w:fill="FFFFFF"/>
            <w:noWrap/>
            <w:vAlign w:val="center"/>
            <w:hideMark/>
          </w:tcPr>
          <w:p w14:paraId="0A77EA98" w14:textId="13E7FCBD"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3.74%</w:t>
            </w:r>
          </w:p>
        </w:tc>
        <w:tc>
          <w:tcPr>
            <w:tcW w:w="1086" w:type="dxa"/>
            <w:tcBorders>
              <w:top w:val="nil"/>
              <w:left w:val="nil"/>
              <w:bottom w:val="nil"/>
              <w:right w:val="nil"/>
            </w:tcBorders>
            <w:shd w:val="clear" w:color="000000" w:fill="FFFFFF"/>
            <w:noWrap/>
            <w:vAlign w:val="center"/>
            <w:hideMark/>
          </w:tcPr>
          <w:p w14:paraId="356F7DE5" w14:textId="7BEB44EA"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4.47%</w:t>
            </w:r>
          </w:p>
        </w:tc>
      </w:tr>
      <w:tr w:rsidR="00193749" w:rsidRPr="0043137B" w14:paraId="1ABDF2A2" w14:textId="77777777" w:rsidTr="00193749">
        <w:trPr>
          <w:trHeight w:val="300"/>
        </w:trPr>
        <w:tc>
          <w:tcPr>
            <w:tcW w:w="2970" w:type="dxa"/>
            <w:tcBorders>
              <w:top w:val="nil"/>
              <w:left w:val="nil"/>
              <w:bottom w:val="single" w:sz="4" w:space="0" w:color="D9D9D9"/>
              <w:right w:val="nil"/>
            </w:tcBorders>
            <w:shd w:val="clear" w:color="000000" w:fill="FFFFFF"/>
            <w:noWrap/>
            <w:vAlign w:val="center"/>
            <w:hideMark/>
          </w:tcPr>
          <w:p w14:paraId="00A17CE3" w14:textId="15726958" w:rsidR="00710E39" w:rsidRPr="0043137B" w:rsidRDefault="00193749" w:rsidP="00710E39">
            <w:pPr>
              <w:spacing w:before="0" w:line="240" w:lineRule="auto"/>
              <w:rPr>
                <w:rFonts w:ascii="Verdana" w:eastAsia="Times New Roman" w:hAnsi="Verdana" w:cs="Calibri"/>
                <w:color w:val="404040"/>
                <w:szCs w:val="18"/>
              </w:rPr>
            </w:pPr>
            <w:r>
              <w:rPr>
                <w:rFonts w:ascii="Verdana" w:eastAsia="Times New Roman" w:hAnsi="Verdana" w:cs="Calibri"/>
                <w:color w:val="404040"/>
                <w:szCs w:val="18"/>
              </w:rPr>
              <w:t>Opportunistic Core</w:t>
            </w:r>
            <w:r w:rsidR="00710E39" w:rsidRPr="0043137B">
              <w:rPr>
                <w:rFonts w:ascii="Verdana" w:eastAsia="Times New Roman" w:hAnsi="Verdana" w:cs="Calibri"/>
                <w:color w:val="404040"/>
                <w:szCs w:val="18"/>
              </w:rPr>
              <w:t xml:space="preserve"> (Net)</w:t>
            </w:r>
          </w:p>
        </w:tc>
        <w:tc>
          <w:tcPr>
            <w:tcW w:w="1260" w:type="dxa"/>
            <w:tcBorders>
              <w:top w:val="single" w:sz="4" w:space="0" w:color="D9D9D9"/>
              <w:left w:val="nil"/>
              <w:bottom w:val="single" w:sz="4" w:space="0" w:color="D9D9D9"/>
              <w:right w:val="nil"/>
            </w:tcBorders>
            <w:shd w:val="clear" w:color="000000" w:fill="FFFFFF"/>
            <w:noWrap/>
            <w:vAlign w:val="center"/>
            <w:hideMark/>
          </w:tcPr>
          <w:p w14:paraId="4E40BE52" w14:textId="57E37004"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1.03%</w:t>
            </w:r>
          </w:p>
        </w:tc>
        <w:tc>
          <w:tcPr>
            <w:tcW w:w="1080" w:type="dxa"/>
            <w:tcBorders>
              <w:top w:val="single" w:sz="4" w:space="0" w:color="D9D9D9"/>
              <w:left w:val="nil"/>
              <w:bottom w:val="single" w:sz="4" w:space="0" w:color="D9D9D9"/>
              <w:right w:val="nil"/>
            </w:tcBorders>
            <w:shd w:val="clear" w:color="000000" w:fill="FFFFFF"/>
            <w:noWrap/>
            <w:vAlign w:val="center"/>
            <w:hideMark/>
          </w:tcPr>
          <w:p w14:paraId="24D22FED" w14:textId="6C9FBFC4"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2.47%</w:t>
            </w:r>
          </w:p>
        </w:tc>
        <w:tc>
          <w:tcPr>
            <w:tcW w:w="1170" w:type="dxa"/>
            <w:tcBorders>
              <w:top w:val="single" w:sz="4" w:space="0" w:color="D9D9D9"/>
              <w:left w:val="nil"/>
              <w:bottom w:val="single" w:sz="4" w:space="0" w:color="D9D9D9"/>
              <w:right w:val="nil"/>
            </w:tcBorders>
            <w:shd w:val="clear" w:color="000000" w:fill="FFFFFF"/>
            <w:noWrap/>
            <w:vAlign w:val="center"/>
            <w:hideMark/>
          </w:tcPr>
          <w:p w14:paraId="2E8557C3" w14:textId="7A02EFE1"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-0.52%</w:t>
            </w:r>
          </w:p>
        </w:tc>
        <w:tc>
          <w:tcPr>
            <w:tcW w:w="1080" w:type="dxa"/>
            <w:tcBorders>
              <w:top w:val="single" w:sz="4" w:space="0" w:color="D9D9D9"/>
              <w:left w:val="nil"/>
              <w:bottom w:val="single" w:sz="4" w:space="0" w:color="D9D9D9"/>
              <w:right w:val="nil"/>
            </w:tcBorders>
            <w:shd w:val="clear" w:color="000000" w:fill="FFFFFF"/>
            <w:noWrap/>
            <w:vAlign w:val="center"/>
            <w:hideMark/>
          </w:tcPr>
          <w:p w14:paraId="4C84A450" w14:textId="2F81CEFD"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2.45%</w:t>
            </w:r>
          </w:p>
        </w:tc>
        <w:tc>
          <w:tcPr>
            <w:tcW w:w="1202" w:type="dxa"/>
            <w:tcBorders>
              <w:top w:val="single" w:sz="4" w:space="0" w:color="D9D9D9"/>
              <w:left w:val="nil"/>
              <w:bottom w:val="single" w:sz="4" w:space="0" w:color="D9D9D9"/>
              <w:right w:val="nil"/>
            </w:tcBorders>
            <w:shd w:val="clear" w:color="000000" w:fill="FFFFFF"/>
            <w:noWrap/>
            <w:vAlign w:val="center"/>
            <w:hideMark/>
          </w:tcPr>
          <w:p w14:paraId="17A06E0D" w14:textId="59454FA7"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5.73%</w:t>
            </w:r>
          </w:p>
        </w:tc>
        <w:tc>
          <w:tcPr>
            <w:tcW w:w="0" w:type="auto"/>
            <w:tcBorders>
              <w:top w:val="single" w:sz="4" w:space="0" w:color="D9D9D9"/>
              <w:left w:val="nil"/>
              <w:bottom w:val="single" w:sz="4" w:space="0" w:color="D9D9D9"/>
              <w:right w:val="nil"/>
            </w:tcBorders>
            <w:shd w:val="clear" w:color="000000" w:fill="FFFFFF"/>
            <w:noWrap/>
            <w:vAlign w:val="center"/>
            <w:hideMark/>
          </w:tcPr>
          <w:p w14:paraId="00AAAC2A" w14:textId="4EC06748"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3.59%</w:t>
            </w:r>
          </w:p>
        </w:tc>
        <w:tc>
          <w:tcPr>
            <w:tcW w:w="1086" w:type="dxa"/>
            <w:tcBorders>
              <w:top w:val="single" w:sz="4" w:space="0" w:color="D9D9D9"/>
              <w:left w:val="nil"/>
              <w:bottom w:val="single" w:sz="4" w:space="0" w:color="D9D9D9"/>
              <w:right w:val="nil"/>
            </w:tcBorders>
            <w:shd w:val="clear" w:color="000000" w:fill="FFFFFF"/>
            <w:noWrap/>
            <w:vAlign w:val="center"/>
            <w:hideMark/>
          </w:tcPr>
          <w:p w14:paraId="2E9B66A7" w14:textId="2EACC318"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4.29%</w:t>
            </w:r>
          </w:p>
        </w:tc>
      </w:tr>
      <w:tr w:rsidR="00193749" w:rsidRPr="0043137B" w14:paraId="09AED3B9" w14:textId="77777777" w:rsidTr="00193749">
        <w:trPr>
          <w:trHeight w:val="300"/>
        </w:trPr>
        <w:tc>
          <w:tcPr>
            <w:tcW w:w="2970" w:type="dxa"/>
            <w:tcBorders>
              <w:top w:val="nil"/>
              <w:left w:val="nil"/>
              <w:bottom w:val="single" w:sz="4" w:space="0" w:color="D9D9D9"/>
              <w:right w:val="nil"/>
            </w:tcBorders>
            <w:shd w:val="clear" w:color="000000" w:fill="FFFFFF"/>
            <w:noWrap/>
            <w:vAlign w:val="center"/>
            <w:hideMark/>
          </w:tcPr>
          <w:p w14:paraId="0411E74A" w14:textId="77777777" w:rsidR="00710E39" w:rsidRPr="0043137B" w:rsidRDefault="00710E39" w:rsidP="00710E39">
            <w:pPr>
              <w:spacing w:before="0" w:line="240" w:lineRule="auto"/>
              <w:rPr>
                <w:rFonts w:ascii="Verdana" w:eastAsia="Times New Roman" w:hAnsi="Verdana" w:cs="Calibri"/>
                <w:color w:val="404040"/>
                <w:szCs w:val="18"/>
              </w:rPr>
            </w:pPr>
            <w:r w:rsidRPr="0043137B">
              <w:rPr>
                <w:rFonts w:ascii="Verdana" w:eastAsia="Times New Roman" w:hAnsi="Verdana" w:cs="Calibri"/>
                <w:color w:val="404040"/>
                <w:szCs w:val="18"/>
              </w:rPr>
              <w:t>Barclays Aggregate</w:t>
            </w:r>
          </w:p>
        </w:tc>
        <w:tc>
          <w:tcPr>
            <w:tcW w:w="1260" w:type="dxa"/>
            <w:tcBorders>
              <w:top w:val="nil"/>
              <w:left w:val="nil"/>
              <w:bottom w:val="single" w:sz="4" w:space="0" w:color="D9D9D9"/>
              <w:right w:val="nil"/>
            </w:tcBorders>
            <w:shd w:val="clear" w:color="000000" w:fill="FFFFFF"/>
            <w:noWrap/>
            <w:vAlign w:val="center"/>
            <w:hideMark/>
          </w:tcPr>
          <w:p w14:paraId="3DE2C714" w14:textId="0F6D2715"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0.70%</w:t>
            </w:r>
          </w:p>
        </w:tc>
        <w:tc>
          <w:tcPr>
            <w:tcW w:w="1080" w:type="dxa"/>
            <w:tcBorders>
              <w:top w:val="nil"/>
              <w:left w:val="nil"/>
              <w:bottom w:val="single" w:sz="4" w:space="0" w:color="D9D9D9"/>
              <w:right w:val="nil"/>
            </w:tcBorders>
            <w:shd w:val="clear" w:color="000000" w:fill="FFFFFF"/>
            <w:noWrap/>
            <w:vAlign w:val="center"/>
            <w:hideMark/>
          </w:tcPr>
          <w:p w14:paraId="3FFC2D82" w14:textId="15B26F8B"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1.83%</w:t>
            </w:r>
          </w:p>
        </w:tc>
        <w:tc>
          <w:tcPr>
            <w:tcW w:w="1170" w:type="dxa"/>
            <w:tcBorders>
              <w:top w:val="nil"/>
              <w:left w:val="nil"/>
              <w:bottom w:val="single" w:sz="4" w:space="0" w:color="D9D9D9"/>
              <w:right w:val="nil"/>
            </w:tcBorders>
            <w:shd w:val="clear" w:color="000000" w:fill="FFFFFF"/>
            <w:noWrap/>
            <w:vAlign w:val="center"/>
            <w:hideMark/>
          </w:tcPr>
          <w:p w14:paraId="486AB14A" w14:textId="08A11B2C"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-1.60%</w:t>
            </w:r>
          </w:p>
        </w:tc>
        <w:tc>
          <w:tcPr>
            <w:tcW w:w="1080" w:type="dxa"/>
            <w:tcBorders>
              <w:top w:val="nil"/>
              <w:left w:val="nil"/>
              <w:bottom w:val="single" w:sz="4" w:space="0" w:color="D9D9D9"/>
              <w:right w:val="nil"/>
            </w:tcBorders>
            <w:shd w:val="clear" w:color="000000" w:fill="FFFFFF"/>
            <w:noWrap/>
            <w:vAlign w:val="center"/>
            <w:hideMark/>
          </w:tcPr>
          <w:p w14:paraId="40202E49" w14:textId="2C2B6178"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-0.33%</w:t>
            </w:r>
          </w:p>
        </w:tc>
        <w:tc>
          <w:tcPr>
            <w:tcW w:w="1202" w:type="dxa"/>
            <w:tcBorders>
              <w:top w:val="nil"/>
              <w:left w:val="nil"/>
              <w:bottom w:val="single" w:sz="4" w:space="0" w:color="D9D9D9"/>
              <w:right w:val="nil"/>
            </w:tcBorders>
            <w:shd w:val="clear" w:color="000000" w:fill="FFFFFF"/>
            <w:noWrap/>
            <w:vAlign w:val="center"/>
            <w:hideMark/>
          </w:tcPr>
          <w:p w14:paraId="2D9C8E85" w14:textId="1B814AAC"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5.34%</w:t>
            </w:r>
          </w:p>
        </w:tc>
        <w:tc>
          <w:tcPr>
            <w:tcW w:w="0" w:type="auto"/>
            <w:tcBorders>
              <w:top w:val="nil"/>
              <w:left w:val="nil"/>
              <w:bottom w:val="single" w:sz="4" w:space="0" w:color="D9D9D9"/>
              <w:right w:val="nil"/>
            </w:tcBorders>
            <w:shd w:val="clear" w:color="000000" w:fill="FFFFFF"/>
            <w:noWrap/>
            <w:vAlign w:val="center"/>
            <w:hideMark/>
          </w:tcPr>
          <w:p w14:paraId="6A1462A6" w14:textId="733D9BE5"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3.03%</w:t>
            </w:r>
          </w:p>
        </w:tc>
        <w:tc>
          <w:tcPr>
            <w:tcW w:w="1086" w:type="dxa"/>
            <w:tcBorders>
              <w:top w:val="nil"/>
              <w:left w:val="nil"/>
              <w:bottom w:val="single" w:sz="4" w:space="0" w:color="D9D9D9"/>
              <w:right w:val="nil"/>
            </w:tcBorders>
            <w:shd w:val="clear" w:color="000000" w:fill="FFFFFF"/>
            <w:noWrap/>
            <w:vAlign w:val="center"/>
            <w:hideMark/>
          </w:tcPr>
          <w:p w14:paraId="2B196E72" w14:textId="1AFDED03" w:rsidR="00710E39" w:rsidRPr="001333E1" w:rsidRDefault="00710E39" w:rsidP="00710E39">
            <w:pPr>
              <w:spacing w:before="0" w:line="240" w:lineRule="auto"/>
              <w:jc w:val="center"/>
              <w:rPr>
                <w:rFonts w:ascii="Verdana" w:eastAsia="Times New Roman" w:hAnsi="Verdana" w:cs="Calibri"/>
                <w:color w:val="404040"/>
                <w:szCs w:val="18"/>
                <w:highlight w:val="yellow"/>
              </w:rPr>
            </w:pPr>
            <w:r w:rsidRPr="001333E1">
              <w:rPr>
                <w:rFonts w:ascii="Verdana" w:hAnsi="Verdana" w:cs="Calibri"/>
                <w:color w:val="404040"/>
                <w:szCs w:val="18"/>
                <w:highlight w:val="yellow"/>
              </w:rPr>
              <w:t>4.11%</w:t>
            </w:r>
          </w:p>
        </w:tc>
      </w:tr>
    </w:tbl>
    <w:p w14:paraId="639859AB" w14:textId="77777777" w:rsidR="0063021D" w:rsidRDefault="00B356F9" w:rsidP="0063021D">
      <w:pPr>
        <w:pStyle w:val="Heading2"/>
      </w:pPr>
      <w:bookmarkStart w:id="0" w:name="OLE_LINK1"/>
      <w:r>
        <w:t>Performance Commentary and Attribution</w:t>
      </w:r>
    </w:p>
    <w:bookmarkEnd w:id="0"/>
    <w:p w14:paraId="27296002" w14:textId="79C21D3A" w:rsidR="00D217E2" w:rsidRPr="00D217E2" w:rsidRDefault="00D217E2" w:rsidP="00D217E2">
      <w:pPr>
        <w:pStyle w:val="Footnote"/>
        <w:rPr>
          <w:rFonts w:eastAsiaTheme="minorEastAsia"/>
          <w:color w:val="auto"/>
          <w:szCs w:val="18"/>
        </w:rPr>
      </w:pPr>
      <w:r w:rsidRPr="00D217E2">
        <w:rPr>
          <w:rFonts w:eastAsiaTheme="minorEastAsia"/>
          <w:color w:val="auto"/>
          <w:szCs w:val="18"/>
        </w:rPr>
        <w:t xml:space="preserve">Second quarter performance was strong both on an absolute and benchmark relative basis. There were positive contributions to performance from income, rate movements, and security selection. The positive income contribution came from the coupon advantage in the portfolio relative to the benchmark. Raising the average coupon has been a trade theme this year and paid off well in the second quarter. The positive contribution from rates was due to the duration positioning of the portfolio. The long-end of the treasury curve moved up over the quarter, with the 30-year point rising from 4.34% to 4.51%, and the portfolio is </w:t>
      </w:r>
      <w:proofErr w:type="gramStart"/>
      <w:r w:rsidRPr="00D217E2">
        <w:rPr>
          <w:rFonts w:eastAsiaTheme="minorEastAsia"/>
          <w:color w:val="auto"/>
          <w:szCs w:val="18"/>
        </w:rPr>
        <w:t>underweight</w:t>
      </w:r>
      <w:proofErr w:type="gramEnd"/>
      <w:r w:rsidRPr="00D217E2">
        <w:rPr>
          <w:rFonts w:eastAsiaTheme="minorEastAsia"/>
          <w:color w:val="auto"/>
          <w:szCs w:val="18"/>
        </w:rPr>
        <w:t xml:space="preserve"> the long-end of the curve. This was also the result of a trade theme of moving more towards the belly of the curve in anticipation of an eventual curve steepening. Security selection was strongest in credit for the second quarter and </w:t>
      </w:r>
      <w:r w:rsidR="0064062F">
        <w:rPr>
          <w:rFonts w:eastAsiaTheme="minorEastAsia"/>
          <w:color w:val="auto"/>
          <w:szCs w:val="18"/>
        </w:rPr>
        <w:t xml:space="preserve">was </w:t>
      </w:r>
      <w:r w:rsidRPr="00D217E2">
        <w:rPr>
          <w:rFonts w:eastAsiaTheme="minorEastAsia"/>
          <w:color w:val="auto"/>
          <w:szCs w:val="18"/>
        </w:rPr>
        <w:t>also positive for ABS</w:t>
      </w:r>
      <w:r w:rsidR="00C42B82">
        <w:rPr>
          <w:rFonts w:eastAsiaTheme="minorEastAsia"/>
          <w:color w:val="auto"/>
          <w:szCs w:val="18"/>
        </w:rPr>
        <w:t xml:space="preserve"> and CMBS</w:t>
      </w:r>
      <w:r w:rsidRPr="00D217E2">
        <w:rPr>
          <w:rFonts w:eastAsiaTheme="minorEastAsia"/>
          <w:color w:val="auto"/>
          <w:szCs w:val="18"/>
        </w:rPr>
        <w:t>.</w:t>
      </w:r>
    </w:p>
    <w:p w14:paraId="45C4CEE3" w14:textId="4CA8AC4D" w:rsidR="00DA5329" w:rsidRPr="00D67095" w:rsidRDefault="00D217E2" w:rsidP="00D217E2">
      <w:pPr>
        <w:pStyle w:val="Footnote"/>
        <w:rPr>
          <w:rFonts w:eastAsiaTheme="minorEastAsia"/>
          <w:color w:val="auto"/>
          <w:szCs w:val="18"/>
        </w:rPr>
      </w:pPr>
      <w:r w:rsidRPr="00D217E2">
        <w:rPr>
          <w:rFonts w:eastAsiaTheme="minorEastAsia"/>
          <w:color w:val="auto"/>
          <w:szCs w:val="18"/>
        </w:rPr>
        <w:t>There weren’t any major negative contributors to performance in the second quarter. There was a small negative contribution from roll returns. This was due to the continued curve inversion despite the modest steepening. The non-parallel curve movement was also a small negative contributor, but these were overwhelmed by the positive contribution from duration positioning.</w:t>
      </w:r>
      <w:r w:rsidR="005E5592">
        <w:rPr>
          <w:rFonts w:eastAsiaTheme="minorEastAsia"/>
          <w:color w:val="auto"/>
          <w:szCs w:val="18"/>
        </w:rPr>
        <w:t xml:space="preserve"> Sector positioning was also slightly negative </w:t>
      </w:r>
      <w:r w:rsidR="00E935AC">
        <w:rPr>
          <w:rFonts w:eastAsiaTheme="minorEastAsia"/>
          <w:color w:val="auto"/>
          <w:szCs w:val="18"/>
        </w:rPr>
        <w:t xml:space="preserve">as spreads widened out modestly in most </w:t>
      </w:r>
      <w:proofErr w:type="gramStart"/>
      <w:r w:rsidR="00E935AC">
        <w:rPr>
          <w:rFonts w:eastAsiaTheme="minorEastAsia"/>
          <w:color w:val="auto"/>
          <w:szCs w:val="18"/>
        </w:rPr>
        <w:t>sectors</w:t>
      </w:r>
      <w:proofErr w:type="gramEnd"/>
      <w:r w:rsidR="00E935AC">
        <w:rPr>
          <w:rFonts w:eastAsiaTheme="minorEastAsia"/>
          <w:color w:val="auto"/>
          <w:szCs w:val="18"/>
        </w:rPr>
        <w:t xml:space="preserve"> but this was overwhelmed by the security selection in these sectors.</w:t>
      </w:r>
    </w:p>
    <w:sectPr w:rsidR="00DA5329" w:rsidRPr="00D67095" w:rsidSect="005D5168">
      <w:headerReference w:type="default" r:id="rId10"/>
      <w:footerReference w:type="default" r:id="rId11"/>
      <w:headerReference w:type="first" r:id="rId12"/>
      <w:footerReference w:type="first" r:id="rId13"/>
      <w:pgSz w:w="12240" w:h="15840"/>
      <w:pgMar w:top="720" w:right="720" w:bottom="1440" w:left="72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5D63B" w14:textId="77777777" w:rsidR="005D5168" w:rsidRDefault="005D5168" w:rsidP="007374F3">
      <w:pPr>
        <w:spacing w:before="0" w:line="240" w:lineRule="auto"/>
      </w:pPr>
      <w:r>
        <w:separator/>
      </w:r>
    </w:p>
  </w:endnote>
  <w:endnote w:type="continuationSeparator" w:id="0">
    <w:p w14:paraId="4AAAA949" w14:textId="77777777" w:rsidR="005D5168" w:rsidRDefault="005D5168" w:rsidP="007374F3">
      <w:pPr>
        <w:spacing w:before="0" w:line="240" w:lineRule="auto"/>
      </w:pPr>
      <w:r>
        <w:continuationSeparator/>
      </w:r>
    </w:p>
  </w:endnote>
  <w:endnote w:type="continuationNotice" w:id="1">
    <w:p w14:paraId="33952A88" w14:textId="77777777" w:rsidR="005D5168" w:rsidRDefault="005D516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tserrat">
    <w:altName w:val="Cambria"/>
    <w:charset w:val="00"/>
    <w:family w:val="auto"/>
    <w:pitch w:val="variable"/>
    <w:sig w:usb0="2000020F" w:usb1="00000003" w:usb2="00000000" w:usb3="00000000" w:csb0="00000197" w:csb1="00000000"/>
    <w:embedRegular r:id="rId1" w:fontKey="{18551313-D21B-4190-9351-440E66363762}"/>
  </w:font>
  <w:font w:name="Times New Roman">
    <w:panose1 w:val="02020603050405020304"/>
    <w:charset w:val="00"/>
    <w:family w:val="roman"/>
    <w:pitch w:val="variable"/>
    <w:sig w:usb0="E0002EFF" w:usb1="C000785B" w:usb2="00000009" w:usb3="00000000" w:csb0="000001FF" w:csb1="00000000"/>
  </w:font>
  <w:font w:name="Montserrat SemiBold">
    <w:altName w:val="Cambria"/>
    <w:charset w:val="00"/>
    <w:family w:val="auto"/>
    <w:pitch w:val="variable"/>
    <w:sig w:usb0="2000020F" w:usb1="00000003" w:usb2="00000000" w:usb3="00000000" w:csb0="00000197" w:csb1="00000000"/>
    <w:embedRegular r:id="rId2" w:fontKey="{9396BA5A-1D53-49C3-AD81-10E1396EAB6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08CCCF63-9804-4EF1-B186-19908B82F952}"/>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4" w:fontKey="{17FD0587-998E-4494-9CE3-4310F73A189D}"/>
  </w:font>
  <w:font w:name="Calibri">
    <w:panose1 w:val="020F0502020204030204"/>
    <w:charset w:val="00"/>
    <w:family w:val="swiss"/>
    <w:pitch w:val="variable"/>
    <w:sig w:usb0="E4002EFF" w:usb1="C200247B" w:usb2="00000009" w:usb3="00000000" w:csb0="000001FF" w:csb1="00000000"/>
    <w:embedRegular r:id="rId5" w:fontKey="{94A400B6-EBFB-463C-A7BE-EC29E8BE89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60" w:type="dxa"/>
      <w:tblBorders>
        <w:top w:val="single" w:sz="4" w:space="0" w:color="D9D9D9" w:themeColor="background1" w:themeShade="D9"/>
        <w:left w:val="none" w:sz="0" w:space="0" w:color="auto"/>
        <w:bottom w:val="none" w:sz="0" w:space="0" w:color="auto"/>
        <w:right w:val="none" w:sz="0" w:space="0" w:color="auto"/>
        <w:insideH w:val="none" w:sz="0" w:space="0" w:color="auto"/>
        <w:insideV w:val="none" w:sz="0" w:space="0" w:color="auto"/>
      </w:tblBorders>
      <w:tblCellMar>
        <w:top w:w="144" w:type="dxa"/>
        <w:left w:w="0" w:type="dxa"/>
        <w:right w:w="0" w:type="dxa"/>
      </w:tblCellMar>
      <w:tblLook w:val="04A0" w:firstRow="1" w:lastRow="0" w:firstColumn="1" w:lastColumn="0" w:noHBand="0" w:noVBand="1"/>
    </w:tblPr>
    <w:tblGrid>
      <w:gridCol w:w="4366"/>
      <w:gridCol w:w="5894"/>
    </w:tblGrid>
    <w:tr w:rsidR="00E332AD" w:rsidRPr="00E332AD" w14:paraId="6155992C" w14:textId="77777777" w:rsidTr="719E649E">
      <w:tc>
        <w:tcPr>
          <w:tcW w:w="4366" w:type="dxa"/>
          <w:vAlign w:val="center"/>
        </w:tcPr>
        <w:p w14:paraId="127DDCC7" w14:textId="77777777" w:rsidR="007374F3" w:rsidRPr="00E332AD" w:rsidRDefault="007374F3" w:rsidP="00F46821">
          <w:pPr>
            <w:pStyle w:val="Footer"/>
            <w:rPr>
              <w:color w:val="333333"/>
              <w:sz w:val="16"/>
              <w:szCs w:val="16"/>
            </w:rPr>
          </w:pPr>
          <w:r w:rsidRPr="00E332AD">
            <w:rPr>
              <w:color w:val="333333"/>
              <w:sz w:val="16"/>
              <w:szCs w:val="16"/>
            </w:rPr>
            <w:t xml:space="preserve">Philadelphia, PA </w:t>
          </w:r>
          <w:r w:rsidRPr="00F46821">
            <w:rPr>
              <w:color w:val="339966" w:themeColor="accent6"/>
              <w:sz w:val="16"/>
              <w:szCs w:val="16"/>
            </w:rPr>
            <w:t xml:space="preserve"> |  </w:t>
          </w:r>
          <w:r w:rsidRPr="00E332AD">
            <w:rPr>
              <w:color w:val="333333"/>
              <w:sz w:val="16"/>
              <w:szCs w:val="16"/>
            </w:rPr>
            <w:t>Durham, NC</w:t>
          </w:r>
        </w:p>
      </w:tc>
      <w:tc>
        <w:tcPr>
          <w:tcW w:w="5894" w:type="dxa"/>
          <w:vAlign w:val="center"/>
        </w:tcPr>
        <w:p w14:paraId="018B8AB9" w14:textId="77777777" w:rsidR="007374F3" w:rsidRPr="00E332AD" w:rsidRDefault="00DC76C0" w:rsidP="00F46821">
          <w:pPr>
            <w:pStyle w:val="Footer"/>
            <w:jc w:val="right"/>
            <w:rPr>
              <w:color w:val="333333"/>
              <w:sz w:val="16"/>
              <w:szCs w:val="16"/>
            </w:rPr>
          </w:pPr>
          <w:r>
            <w:rPr>
              <w:noProof/>
            </w:rPr>
            <w:drawing>
              <wp:anchor distT="0" distB="0" distL="114300" distR="114300" simplePos="0" relativeHeight="251658242" behindDoc="0" locked="0" layoutInCell="1" allowOverlap="1" wp14:anchorId="38BB43CE" wp14:editId="0324F54E">
                <wp:simplePos x="0" y="0"/>
                <wp:positionH relativeFrom="margin">
                  <wp:posOffset>2120900</wp:posOffset>
                </wp:positionH>
                <wp:positionV relativeFrom="margin">
                  <wp:posOffset>50800</wp:posOffset>
                </wp:positionV>
                <wp:extent cx="158750" cy="152400"/>
                <wp:effectExtent l="0" t="0" r="0" b="0"/>
                <wp:wrapNone/>
                <wp:docPr id="244" name="Picture 244" descr="SocialIcons_Twitter_XBlue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cialIcons_Twitter_XBlue_Twit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r w:rsidR="00DF1801">
            <w:rPr>
              <w:noProof/>
              <w:color w:val="333333"/>
              <w:sz w:val="16"/>
              <w:szCs w:val="16"/>
            </w:rPr>
            <w:drawing>
              <wp:anchor distT="0" distB="0" distL="114300" distR="114300" simplePos="0" relativeHeight="251658240" behindDoc="0" locked="0" layoutInCell="1" allowOverlap="1" wp14:anchorId="3BE35F0B" wp14:editId="1CC1FB32">
                <wp:simplePos x="0" y="0"/>
                <wp:positionH relativeFrom="margin">
                  <wp:posOffset>1041400</wp:posOffset>
                </wp:positionH>
                <wp:positionV relativeFrom="bottomMargin">
                  <wp:posOffset>57150</wp:posOffset>
                </wp:positionV>
                <wp:extent cx="156210" cy="156210"/>
                <wp:effectExtent l="0" t="0" r="0" b="0"/>
                <wp:wrapNone/>
                <wp:docPr id="245" name="Picture 245" descr="C:\Users\Kristopher\AppData\Local\Microsoft\Windows\INetCache\Content.Word\SocialIcons_Web_XBlue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istopher\AppData\Local\Microsoft\Windows\INetCache\Content.Word\SocialIcons_Web_XBlue_We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801">
            <w:rPr>
              <w:noProof/>
              <w:color w:val="333333"/>
              <w:sz w:val="16"/>
              <w:szCs w:val="16"/>
            </w:rPr>
            <w:drawing>
              <wp:anchor distT="0" distB="0" distL="114300" distR="114300" simplePos="0" relativeHeight="251658241" behindDoc="0" locked="0" layoutInCell="1" allowOverlap="1" wp14:anchorId="58CE819B" wp14:editId="054F0C5A">
                <wp:simplePos x="0" y="0"/>
                <wp:positionH relativeFrom="column">
                  <wp:posOffset>3032760</wp:posOffset>
                </wp:positionH>
                <wp:positionV relativeFrom="paragraph">
                  <wp:posOffset>48260</wp:posOffset>
                </wp:positionV>
                <wp:extent cx="154940" cy="154940"/>
                <wp:effectExtent l="0" t="0" r="0" b="0"/>
                <wp:wrapNone/>
                <wp:docPr id="246" name="Picture 246" descr="C:\Users\Kristopher\AppData\Local\Microsoft\Windows\INetCache\Content.Word\SocialIcons_LinkedIn_XBlue_Link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opher\AppData\Local\Microsoft\Windows\INetCache\Content.Word\SocialIcons_LinkedIn_XBlue_LinkedIn.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sidR="719E649E">
            <w:rPr>
              <w:color w:val="333333"/>
              <w:sz w:val="16"/>
              <w:szCs w:val="16"/>
            </w:rPr>
            <w:t xml:space="preserve"> </w:t>
          </w:r>
          <w:r w:rsidR="719E649E" w:rsidRPr="00E332AD">
            <w:rPr>
              <w:color w:val="333333"/>
              <w:sz w:val="16"/>
              <w:szCs w:val="16"/>
            </w:rPr>
            <w:t xml:space="preserve"> </w:t>
          </w:r>
          <w:r w:rsidR="719E649E">
            <w:rPr>
              <w:color w:val="333333"/>
              <w:sz w:val="16"/>
              <w:szCs w:val="16"/>
            </w:rPr>
            <w:t>x</w:t>
          </w:r>
          <w:r w:rsidR="719E649E" w:rsidRPr="00E332AD">
            <w:rPr>
              <w:color w:val="333333"/>
              <w:sz w:val="16"/>
              <w:szCs w:val="16"/>
            </w:rPr>
            <w:t>ponance.com</w:t>
          </w:r>
          <w:r w:rsidR="719E649E" w:rsidRPr="719E649E">
            <w:rPr>
              <w:color w:val="339966" w:themeColor="accent6"/>
              <w:sz w:val="16"/>
              <w:szCs w:val="16"/>
            </w:rPr>
            <w:t xml:space="preserve"> </w:t>
          </w:r>
          <w:r w:rsidR="719E649E">
            <w:rPr>
              <w:color w:val="333333"/>
              <w:sz w:val="16"/>
              <w:szCs w:val="16"/>
            </w:rPr>
            <w:t xml:space="preserve"> </w:t>
          </w:r>
          <w:r w:rsidR="719E649E" w:rsidRPr="719E649E">
            <w:rPr>
              <w:color w:val="339966" w:themeColor="accent6"/>
              <w:sz w:val="16"/>
              <w:szCs w:val="16"/>
            </w:rPr>
            <w:t>|</w:t>
          </w:r>
          <w:r w:rsidR="719E649E">
            <w:rPr>
              <w:color w:val="333333"/>
              <w:sz w:val="16"/>
              <w:szCs w:val="16"/>
            </w:rPr>
            <w:t xml:space="preserve"> </w:t>
          </w:r>
          <w:r w:rsidR="719E649E" w:rsidRPr="00E332AD">
            <w:rPr>
              <w:color w:val="333333"/>
              <w:sz w:val="16"/>
              <w:szCs w:val="16"/>
            </w:rPr>
            <w:t xml:space="preserve"> </w:t>
          </w:r>
          <w:r w:rsidR="719E649E">
            <w:rPr>
              <w:color w:val="333333"/>
              <w:sz w:val="16"/>
              <w:szCs w:val="16"/>
            </w:rPr>
            <w:t xml:space="preserve">      </w:t>
          </w:r>
          <w:r w:rsidR="719E649E" w:rsidRPr="00E332AD">
            <w:rPr>
              <w:color w:val="333333"/>
              <w:sz w:val="16"/>
              <w:szCs w:val="16"/>
            </w:rPr>
            <w:t>@</w:t>
          </w:r>
          <w:r w:rsidR="719E649E" w:rsidRPr="719E649E">
            <w:rPr>
              <w:color w:val="339966" w:themeColor="accent6"/>
              <w:sz w:val="16"/>
              <w:szCs w:val="16"/>
            </w:rPr>
            <w:t xml:space="preserve">xponance </w:t>
          </w:r>
          <w:r w:rsidR="719E649E">
            <w:rPr>
              <w:color w:val="333333"/>
              <w:sz w:val="16"/>
              <w:szCs w:val="16"/>
            </w:rPr>
            <w:t xml:space="preserve"> </w:t>
          </w:r>
          <w:r w:rsidR="719E649E" w:rsidRPr="719E649E">
            <w:rPr>
              <w:color w:val="339966" w:themeColor="accent6"/>
              <w:sz w:val="16"/>
              <w:szCs w:val="16"/>
            </w:rPr>
            <w:t xml:space="preserve">| </w:t>
          </w:r>
          <w:r w:rsidR="719E649E" w:rsidRPr="00E332AD">
            <w:rPr>
              <w:color w:val="333333"/>
              <w:sz w:val="16"/>
              <w:szCs w:val="16"/>
            </w:rPr>
            <w:t xml:space="preserve"> </w:t>
          </w:r>
          <w:r w:rsidR="719E649E" w:rsidRPr="719E649E">
            <w:rPr>
              <w:color w:val="333333"/>
              <w:sz w:val="16"/>
              <w:szCs w:val="16"/>
            </w:rPr>
            <w:t xml:space="preserve">       Xponance</w:t>
          </w:r>
        </w:p>
      </w:tc>
    </w:tr>
  </w:tbl>
  <w:p w14:paraId="2BE20F25" w14:textId="77777777" w:rsidR="007374F3" w:rsidRPr="00E332AD" w:rsidRDefault="00DF1801" w:rsidP="00DF1801">
    <w:pPr>
      <w:pStyle w:val="Footer"/>
      <w:tabs>
        <w:tab w:val="clear" w:pos="4680"/>
        <w:tab w:val="clear" w:pos="9360"/>
        <w:tab w:val="left" w:pos="1990"/>
      </w:tabs>
      <w:rPr>
        <w:color w:val="333333"/>
      </w:rPr>
    </w:pPr>
    <w:r>
      <w:rPr>
        <w:color w:val="333333"/>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60" w:type="dxa"/>
      <w:tblBorders>
        <w:top w:val="single" w:sz="4" w:space="0" w:color="D9D9D9"/>
        <w:left w:val="none" w:sz="0" w:space="0" w:color="auto"/>
        <w:bottom w:val="none" w:sz="0" w:space="0" w:color="auto"/>
        <w:right w:val="none" w:sz="0" w:space="0" w:color="auto"/>
        <w:insideH w:val="none" w:sz="0" w:space="0" w:color="auto"/>
        <w:insideV w:val="none" w:sz="0" w:space="0" w:color="auto"/>
      </w:tblBorders>
      <w:tblCellMar>
        <w:top w:w="144" w:type="dxa"/>
        <w:left w:w="0" w:type="dxa"/>
        <w:right w:w="0" w:type="dxa"/>
      </w:tblCellMar>
      <w:tblLook w:val="04A0" w:firstRow="1" w:lastRow="0" w:firstColumn="1" w:lastColumn="0" w:noHBand="0" w:noVBand="1"/>
    </w:tblPr>
    <w:tblGrid>
      <w:gridCol w:w="4366"/>
      <w:gridCol w:w="5894"/>
    </w:tblGrid>
    <w:tr w:rsidR="00DC76C0" w:rsidRPr="00E332AD" w14:paraId="6D2D70AE" w14:textId="77777777" w:rsidTr="719E649E">
      <w:tc>
        <w:tcPr>
          <w:tcW w:w="4366" w:type="dxa"/>
          <w:vAlign w:val="center"/>
        </w:tcPr>
        <w:p w14:paraId="48D416F1" w14:textId="77777777" w:rsidR="00DC76C0" w:rsidRPr="00E332AD" w:rsidRDefault="00DC76C0" w:rsidP="00DC76C0">
          <w:pPr>
            <w:pStyle w:val="Footer"/>
            <w:rPr>
              <w:color w:val="333333"/>
              <w:sz w:val="16"/>
              <w:szCs w:val="16"/>
            </w:rPr>
          </w:pPr>
          <w:r w:rsidRPr="00E332AD">
            <w:rPr>
              <w:color w:val="333333"/>
              <w:sz w:val="16"/>
              <w:szCs w:val="16"/>
            </w:rPr>
            <w:t xml:space="preserve">Philadelphia, PA </w:t>
          </w:r>
          <w:r w:rsidRPr="00F46821">
            <w:rPr>
              <w:color w:val="339966" w:themeColor="accent6"/>
              <w:sz w:val="16"/>
              <w:szCs w:val="16"/>
            </w:rPr>
            <w:t xml:space="preserve"> |  </w:t>
          </w:r>
          <w:r w:rsidRPr="00E332AD">
            <w:rPr>
              <w:color w:val="333333"/>
              <w:sz w:val="16"/>
              <w:szCs w:val="16"/>
            </w:rPr>
            <w:t>Durham, NC</w:t>
          </w:r>
        </w:p>
      </w:tc>
      <w:tc>
        <w:tcPr>
          <w:tcW w:w="5894" w:type="dxa"/>
          <w:vAlign w:val="center"/>
        </w:tcPr>
        <w:p w14:paraId="0B80F46B" w14:textId="77777777" w:rsidR="00DC76C0" w:rsidRPr="00E332AD" w:rsidRDefault="00DC76C0" w:rsidP="00DC76C0">
          <w:pPr>
            <w:pStyle w:val="Footer"/>
            <w:jc w:val="right"/>
            <w:rPr>
              <w:color w:val="333333"/>
              <w:sz w:val="16"/>
              <w:szCs w:val="16"/>
            </w:rPr>
          </w:pPr>
          <w:r>
            <w:rPr>
              <w:noProof/>
            </w:rPr>
            <w:drawing>
              <wp:anchor distT="0" distB="0" distL="114300" distR="114300" simplePos="0" relativeHeight="251658247" behindDoc="0" locked="0" layoutInCell="1" allowOverlap="1" wp14:anchorId="775DFC38" wp14:editId="6BA1ED06">
                <wp:simplePos x="0" y="0"/>
                <wp:positionH relativeFrom="margin">
                  <wp:posOffset>2120900</wp:posOffset>
                </wp:positionH>
                <wp:positionV relativeFrom="margin">
                  <wp:posOffset>50800</wp:posOffset>
                </wp:positionV>
                <wp:extent cx="158750" cy="152400"/>
                <wp:effectExtent l="0" t="0" r="0" b="0"/>
                <wp:wrapNone/>
                <wp:docPr id="248" name="Picture 248" descr="SocialIcons_Twitter_XBlue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cialIcons_Twitter_XBlue_Twit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r>
            <w:rPr>
              <w:noProof/>
              <w:color w:val="333333"/>
              <w:sz w:val="16"/>
              <w:szCs w:val="16"/>
            </w:rPr>
            <w:drawing>
              <wp:anchor distT="0" distB="0" distL="114300" distR="114300" simplePos="0" relativeHeight="251658245" behindDoc="0" locked="0" layoutInCell="1" allowOverlap="1" wp14:anchorId="3E0EE29C" wp14:editId="5C185602">
                <wp:simplePos x="0" y="0"/>
                <wp:positionH relativeFrom="margin">
                  <wp:posOffset>1041400</wp:posOffset>
                </wp:positionH>
                <wp:positionV relativeFrom="bottomMargin">
                  <wp:posOffset>57150</wp:posOffset>
                </wp:positionV>
                <wp:extent cx="156210" cy="156210"/>
                <wp:effectExtent l="0" t="0" r="0" b="0"/>
                <wp:wrapNone/>
                <wp:docPr id="249" name="Picture 249" descr="C:\Users\Kristopher\AppData\Local\Microsoft\Windows\INetCache\Content.Word\SocialIcons_Web_XBlue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istopher\AppData\Local\Microsoft\Windows\INetCache\Content.Word\SocialIcons_Web_XBlue_We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333333"/>
              <w:sz w:val="16"/>
              <w:szCs w:val="16"/>
            </w:rPr>
            <w:drawing>
              <wp:anchor distT="0" distB="0" distL="114300" distR="114300" simplePos="0" relativeHeight="251658246" behindDoc="0" locked="0" layoutInCell="1" allowOverlap="1" wp14:anchorId="2CA874AD" wp14:editId="5590E48B">
                <wp:simplePos x="0" y="0"/>
                <wp:positionH relativeFrom="column">
                  <wp:posOffset>3032760</wp:posOffset>
                </wp:positionH>
                <wp:positionV relativeFrom="paragraph">
                  <wp:posOffset>48260</wp:posOffset>
                </wp:positionV>
                <wp:extent cx="154940" cy="154940"/>
                <wp:effectExtent l="0" t="0" r="0" b="0"/>
                <wp:wrapNone/>
                <wp:docPr id="250" name="Picture 250" descr="C:\Users\Kristopher\AppData\Local\Microsoft\Windows\INetCache\Content.Word\SocialIcons_LinkedIn_XBlue_Link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opher\AppData\Local\Microsoft\Windows\INetCache\Content.Word\SocialIcons_LinkedIn_XBlue_LinkedIn.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sidR="719E649E">
            <w:rPr>
              <w:color w:val="333333"/>
              <w:sz w:val="16"/>
              <w:szCs w:val="16"/>
            </w:rPr>
            <w:t xml:space="preserve">  </w:t>
          </w:r>
          <w:r w:rsidR="719E649E" w:rsidRPr="00E332AD">
            <w:rPr>
              <w:color w:val="333333"/>
              <w:sz w:val="16"/>
              <w:szCs w:val="16"/>
            </w:rPr>
            <w:t>x</w:t>
          </w:r>
          <w:r w:rsidR="719E649E">
            <w:rPr>
              <w:color w:val="333333"/>
              <w:sz w:val="16"/>
              <w:szCs w:val="16"/>
            </w:rPr>
            <w:t>ponance.com</w:t>
          </w:r>
          <w:r w:rsidR="719E649E" w:rsidRPr="00E332AD">
            <w:rPr>
              <w:color w:val="333333"/>
              <w:sz w:val="16"/>
              <w:szCs w:val="16"/>
            </w:rPr>
            <w:t xml:space="preserve"> </w:t>
          </w:r>
          <w:r w:rsidR="719E649E" w:rsidRPr="719E649E">
            <w:rPr>
              <w:color w:val="339966" w:themeColor="accent6"/>
              <w:sz w:val="16"/>
              <w:szCs w:val="16"/>
            </w:rPr>
            <w:t xml:space="preserve"> |</w:t>
          </w:r>
          <w:r w:rsidR="719E649E" w:rsidRPr="00E332AD">
            <w:rPr>
              <w:color w:val="333333"/>
              <w:sz w:val="16"/>
              <w:szCs w:val="16"/>
            </w:rPr>
            <w:t xml:space="preserve"> </w:t>
          </w:r>
          <w:r w:rsidR="719E649E">
            <w:rPr>
              <w:color w:val="333333"/>
              <w:sz w:val="16"/>
              <w:szCs w:val="16"/>
            </w:rPr>
            <w:t xml:space="preserve"> </w:t>
          </w:r>
          <w:r w:rsidR="719E649E" w:rsidRPr="00E332AD">
            <w:rPr>
              <w:color w:val="333333"/>
              <w:sz w:val="16"/>
              <w:szCs w:val="16"/>
            </w:rPr>
            <w:t xml:space="preserve">      </w:t>
          </w:r>
          <w:r w:rsidR="719E649E">
            <w:rPr>
              <w:color w:val="333333"/>
              <w:sz w:val="16"/>
              <w:szCs w:val="16"/>
            </w:rPr>
            <w:t>@</w:t>
          </w:r>
          <w:r w:rsidR="719E649E" w:rsidRPr="00E332AD">
            <w:rPr>
              <w:color w:val="333333"/>
              <w:sz w:val="16"/>
              <w:szCs w:val="16"/>
            </w:rPr>
            <w:t>xponance</w:t>
          </w:r>
          <w:r w:rsidR="719E649E" w:rsidRPr="719E649E">
            <w:rPr>
              <w:color w:val="339966" w:themeColor="accent6"/>
              <w:sz w:val="16"/>
              <w:szCs w:val="16"/>
            </w:rPr>
            <w:t xml:space="preserve">  | </w:t>
          </w:r>
          <w:r w:rsidR="719E649E">
            <w:rPr>
              <w:color w:val="333333"/>
              <w:sz w:val="16"/>
              <w:szCs w:val="16"/>
            </w:rPr>
            <w:t xml:space="preserve"> </w:t>
          </w:r>
          <w:r w:rsidR="719E649E" w:rsidRPr="00E332AD">
            <w:rPr>
              <w:color w:val="333333"/>
              <w:sz w:val="16"/>
              <w:szCs w:val="16"/>
            </w:rPr>
            <w:t xml:space="preserve"> </w:t>
          </w:r>
          <w:r w:rsidR="719E649E" w:rsidRPr="719E649E">
            <w:rPr>
              <w:color w:val="333333"/>
              <w:sz w:val="16"/>
              <w:szCs w:val="16"/>
            </w:rPr>
            <w:t xml:space="preserve">      Xponance</w:t>
          </w:r>
        </w:p>
      </w:tc>
    </w:tr>
  </w:tbl>
  <w:p w14:paraId="0348ABD1" w14:textId="77777777" w:rsidR="00DC76C0" w:rsidRPr="00DC76C0" w:rsidRDefault="00DC76C0" w:rsidP="00DC7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3F3DD9" w14:textId="77777777" w:rsidR="005D5168" w:rsidRDefault="005D5168" w:rsidP="007374F3">
      <w:pPr>
        <w:spacing w:before="0" w:line="240" w:lineRule="auto"/>
      </w:pPr>
      <w:r>
        <w:separator/>
      </w:r>
    </w:p>
  </w:footnote>
  <w:footnote w:type="continuationSeparator" w:id="0">
    <w:p w14:paraId="38793552" w14:textId="77777777" w:rsidR="005D5168" w:rsidRDefault="005D5168" w:rsidP="007374F3">
      <w:pPr>
        <w:spacing w:before="0" w:line="240" w:lineRule="auto"/>
      </w:pPr>
      <w:r>
        <w:continuationSeparator/>
      </w:r>
    </w:p>
  </w:footnote>
  <w:footnote w:type="continuationNotice" w:id="1">
    <w:p w14:paraId="09DBC7A9" w14:textId="77777777" w:rsidR="005D5168" w:rsidRDefault="005D516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170" w:type="dxa"/>
      <w:tblCellMar>
        <w:left w:w="0" w:type="dxa"/>
        <w:bottom w:w="144" w:type="dxa"/>
        <w:right w:w="0" w:type="dxa"/>
      </w:tblCellMar>
      <w:tblLook w:val="04A0" w:firstRow="1" w:lastRow="0" w:firstColumn="1" w:lastColumn="0" w:noHBand="0" w:noVBand="1"/>
    </w:tblPr>
    <w:tblGrid>
      <w:gridCol w:w="10170"/>
    </w:tblGrid>
    <w:tr w:rsidR="00740F69" w14:paraId="0DC3ACFF" w14:textId="77777777" w:rsidTr="00E53A1F">
      <w:trPr>
        <w:trHeight w:val="388"/>
      </w:trPr>
      <w:tc>
        <w:tcPr>
          <w:tcW w:w="10170" w:type="dxa"/>
          <w:tcBorders>
            <w:top w:val="nil"/>
            <w:left w:val="nil"/>
            <w:bottom w:val="nil"/>
            <w:right w:val="nil"/>
          </w:tcBorders>
        </w:tcPr>
        <w:p w14:paraId="49278FC7" w14:textId="77777777" w:rsidR="00740F69" w:rsidRDefault="00740F69">
          <w:pPr>
            <w:pStyle w:val="Header"/>
          </w:pPr>
        </w:p>
      </w:tc>
    </w:tr>
  </w:tbl>
  <w:p w14:paraId="26D0751A" w14:textId="77777777" w:rsidR="00F46821" w:rsidRDefault="00F468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2659F" w14:textId="77777777" w:rsidR="00DC76C0" w:rsidRDefault="00C7579A">
    <w:pPr>
      <w:pStyle w:val="Header"/>
    </w:pPr>
    <w:r>
      <w:rPr>
        <w:noProof/>
      </w:rPr>
      <w:drawing>
        <wp:anchor distT="0" distB="0" distL="114300" distR="114300" simplePos="0" relativeHeight="251658243" behindDoc="0" locked="0" layoutInCell="1" allowOverlap="1" wp14:anchorId="44998188" wp14:editId="500B1805">
          <wp:simplePos x="0" y="0"/>
          <wp:positionH relativeFrom="column">
            <wp:posOffset>4810125</wp:posOffset>
          </wp:positionH>
          <wp:positionV relativeFrom="paragraph">
            <wp:posOffset>180975</wp:posOffset>
          </wp:positionV>
          <wp:extent cx="2084832" cy="644012"/>
          <wp:effectExtent l="0" t="0" r="0" b="3810"/>
          <wp:wrapNone/>
          <wp:docPr id="247" name="Picture 247" descr="Logo with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832" cy="644012"/>
                  </a:xfrm>
                  <a:prstGeom prst="rect">
                    <a:avLst/>
                  </a:prstGeom>
                  <a:noFill/>
                </pic:spPr>
              </pic:pic>
            </a:graphicData>
          </a:graphic>
          <wp14:sizeRelH relativeFrom="page">
            <wp14:pctWidth>0</wp14:pctWidth>
          </wp14:sizeRelH>
          <wp14:sizeRelV relativeFrom="page">
            <wp14:pctHeight>0</wp14:pctHeight>
          </wp14:sizeRelV>
        </wp:anchor>
      </w:drawing>
    </w:r>
    <w:r w:rsidR="00DC76C0" w:rsidRPr="00E53A1F">
      <w:rPr>
        <w:noProof/>
      </w:rPr>
      <mc:AlternateContent>
        <mc:Choice Requires="wps">
          <w:drawing>
            <wp:anchor distT="0" distB="0" distL="114300" distR="114300" simplePos="0" relativeHeight="251658244" behindDoc="0" locked="0" layoutInCell="1" allowOverlap="1" wp14:anchorId="54A55AF2" wp14:editId="669EDBAA">
              <wp:simplePos x="0" y="0"/>
              <wp:positionH relativeFrom="column">
                <wp:posOffset>4810125</wp:posOffset>
              </wp:positionH>
              <wp:positionV relativeFrom="paragraph">
                <wp:posOffset>1181100</wp:posOffset>
              </wp:positionV>
              <wp:extent cx="2514600" cy="45719"/>
              <wp:effectExtent l="0" t="0" r="0" b="0"/>
              <wp:wrapNone/>
              <wp:docPr id="51" name="Rectangle 51"/>
              <wp:cNvGraphicFramePr/>
              <a:graphic xmlns:a="http://schemas.openxmlformats.org/drawingml/2006/main">
                <a:graphicData uri="http://schemas.microsoft.com/office/word/2010/wordprocessingShape">
                  <wps:wsp>
                    <wps:cNvSpPr/>
                    <wps:spPr>
                      <a:xfrm>
                        <a:off x="0" y="0"/>
                        <a:ext cx="2514600" cy="45719"/>
                      </a:xfrm>
                      <a:prstGeom prst="rect">
                        <a:avLst/>
                      </a:prstGeom>
                      <a:gradFill>
                        <a:gsLst>
                          <a:gs pos="50000">
                            <a:schemeClr val="bg2"/>
                          </a:gs>
                          <a:gs pos="100000">
                            <a:schemeClr val="tx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D7A11A3">
            <v:rect id="Rectangle 50" style="position:absolute;margin-left:378.75pt;margin-top:93pt;width:198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6acee [3214]" stroked="f" strokeweight="1pt" w14:anchorId="03EA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">
              <v:fill type="gradient" color2="#114dac [3215]" colors="0 #26acee;.5 #26acee" angle="90" focus="100%">
                <o:fill v:ext="view" type="gradientUnscaled"/>
              </v:fill>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4F3"/>
    <w:rsid w:val="000010BC"/>
    <w:rsid w:val="000042A0"/>
    <w:rsid w:val="0000467E"/>
    <w:rsid w:val="00006845"/>
    <w:rsid w:val="000071F1"/>
    <w:rsid w:val="00010299"/>
    <w:rsid w:val="00012E56"/>
    <w:rsid w:val="00023B04"/>
    <w:rsid w:val="000242A8"/>
    <w:rsid w:val="000268C9"/>
    <w:rsid w:val="00026D85"/>
    <w:rsid w:val="00030075"/>
    <w:rsid w:val="000304B1"/>
    <w:rsid w:val="00030F02"/>
    <w:rsid w:val="000316CE"/>
    <w:rsid w:val="000329A0"/>
    <w:rsid w:val="00041EE7"/>
    <w:rsid w:val="00043F23"/>
    <w:rsid w:val="00046502"/>
    <w:rsid w:val="00047B13"/>
    <w:rsid w:val="0005004A"/>
    <w:rsid w:val="00052D17"/>
    <w:rsid w:val="00054C55"/>
    <w:rsid w:val="000554BB"/>
    <w:rsid w:val="00062F25"/>
    <w:rsid w:val="00063033"/>
    <w:rsid w:val="00063A04"/>
    <w:rsid w:val="00064D99"/>
    <w:rsid w:val="0006689C"/>
    <w:rsid w:val="00072283"/>
    <w:rsid w:val="00073ECF"/>
    <w:rsid w:val="00074B8B"/>
    <w:rsid w:val="000770B6"/>
    <w:rsid w:val="000779F9"/>
    <w:rsid w:val="00080A37"/>
    <w:rsid w:val="00082E56"/>
    <w:rsid w:val="00083463"/>
    <w:rsid w:val="000836E2"/>
    <w:rsid w:val="00084354"/>
    <w:rsid w:val="000866D3"/>
    <w:rsid w:val="0008673F"/>
    <w:rsid w:val="00090A6F"/>
    <w:rsid w:val="000A0944"/>
    <w:rsid w:val="000A1503"/>
    <w:rsid w:val="000A7491"/>
    <w:rsid w:val="000A7705"/>
    <w:rsid w:val="000B1EC0"/>
    <w:rsid w:val="000B38F3"/>
    <w:rsid w:val="000B62BB"/>
    <w:rsid w:val="000B6716"/>
    <w:rsid w:val="000C272E"/>
    <w:rsid w:val="000C342E"/>
    <w:rsid w:val="000C6497"/>
    <w:rsid w:val="000C7D4D"/>
    <w:rsid w:val="000D614E"/>
    <w:rsid w:val="000D648D"/>
    <w:rsid w:val="000E059A"/>
    <w:rsid w:val="000E25E8"/>
    <w:rsid w:val="000E2F7E"/>
    <w:rsid w:val="000E48A5"/>
    <w:rsid w:val="000E540E"/>
    <w:rsid w:val="00105ACB"/>
    <w:rsid w:val="00112138"/>
    <w:rsid w:val="00112629"/>
    <w:rsid w:val="00114C36"/>
    <w:rsid w:val="0011713D"/>
    <w:rsid w:val="00121BEF"/>
    <w:rsid w:val="00122658"/>
    <w:rsid w:val="001300B3"/>
    <w:rsid w:val="0013058C"/>
    <w:rsid w:val="00132E0F"/>
    <w:rsid w:val="001333E1"/>
    <w:rsid w:val="001360E5"/>
    <w:rsid w:val="00137267"/>
    <w:rsid w:val="00140716"/>
    <w:rsid w:val="00140FBA"/>
    <w:rsid w:val="0014330C"/>
    <w:rsid w:val="001468BC"/>
    <w:rsid w:val="001469D8"/>
    <w:rsid w:val="00146C68"/>
    <w:rsid w:val="001522A8"/>
    <w:rsid w:val="00155806"/>
    <w:rsid w:val="0015768B"/>
    <w:rsid w:val="001608D6"/>
    <w:rsid w:val="00160B15"/>
    <w:rsid w:val="0016118F"/>
    <w:rsid w:val="00161196"/>
    <w:rsid w:val="00164077"/>
    <w:rsid w:val="00172043"/>
    <w:rsid w:val="001727C5"/>
    <w:rsid w:val="00175B78"/>
    <w:rsid w:val="00177534"/>
    <w:rsid w:val="0018106A"/>
    <w:rsid w:val="001825D9"/>
    <w:rsid w:val="00184560"/>
    <w:rsid w:val="001846E4"/>
    <w:rsid w:val="00187E04"/>
    <w:rsid w:val="00190F29"/>
    <w:rsid w:val="00191611"/>
    <w:rsid w:val="00193749"/>
    <w:rsid w:val="0019547D"/>
    <w:rsid w:val="00195F55"/>
    <w:rsid w:val="001972E6"/>
    <w:rsid w:val="001A038B"/>
    <w:rsid w:val="001A05F5"/>
    <w:rsid w:val="001A071C"/>
    <w:rsid w:val="001A2E7D"/>
    <w:rsid w:val="001B0CD1"/>
    <w:rsid w:val="001B0F25"/>
    <w:rsid w:val="001B3056"/>
    <w:rsid w:val="001B4F5E"/>
    <w:rsid w:val="001C28F4"/>
    <w:rsid w:val="001C3670"/>
    <w:rsid w:val="001C4554"/>
    <w:rsid w:val="001D2159"/>
    <w:rsid w:val="001D2CAD"/>
    <w:rsid w:val="001D33EB"/>
    <w:rsid w:val="001E0BD5"/>
    <w:rsid w:val="001E16FE"/>
    <w:rsid w:val="001E227F"/>
    <w:rsid w:val="001E3A65"/>
    <w:rsid w:val="001E5801"/>
    <w:rsid w:val="001E5DFE"/>
    <w:rsid w:val="001E5FB0"/>
    <w:rsid w:val="001F03EA"/>
    <w:rsid w:val="001F3F5F"/>
    <w:rsid w:val="00200CBA"/>
    <w:rsid w:val="00200E71"/>
    <w:rsid w:val="002140D8"/>
    <w:rsid w:val="002156FC"/>
    <w:rsid w:val="0021674E"/>
    <w:rsid w:val="00216A5C"/>
    <w:rsid w:val="002173F6"/>
    <w:rsid w:val="00223A3E"/>
    <w:rsid w:val="002245AC"/>
    <w:rsid w:val="00224A92"/>
    <w:rsid w:val="002311B5"/>
    <w:rsid w:val="002356C2"/>
    <w:rsid w:val="002423F7"/>
    <w:rsid w:val="002501F8"/>
    <w:rsid w:val="002533C3"/>
    <w:rsid w:val="00264233"/>
    <w:rsid w:val="00264ECB"/>
    <w:rsid w:val="00265593"/>
    <w:rsid w:val="00270486"/>
    <w:rsid w:val="00270CA2"/>
    <w:rsid w:val="00272229"/>
    <w:rsid w:val="00276779"/>
    <w:rsid w:val="00281FA8"/>
    <w:rsid w:val="00282CE5"/>
    <w:rsid w:val="00286617"/>
    <w:rsid w:val="00287B36"/>
    <w:rsid w:val="00291FC6"/>
    <w:rsid w:val="00293008"/>
    <w:rsid w:val="00295F85"/>
    <w:rsid w:val="002A2F5D"/>
    <w:rsid w:val="002B4ED1"/>
    <w:rsid w:val="002B5211"/>
    <w:rsid w:val="002B5516"/>
    <w:rsid w:val="002C1C61"/>
    <w:rsid w:val="002C579D"/>
    <w:rsid w:val="002C58F2"/>
    <w:rsid w:val="002D467C"/>
    <w:rsid w:val="002D65AD"/>
    <w:rsid w:val="002E162E"/>
    <w:rsid w:val="002E17B6"/>
    <w:rsid w:val="002E455C"/>
    <w:rsid w:val="002E694B"/>
    <w:rsid w:val="002E7E10"/>
    <w:rsid w:val="002F36B5"/>
    <w:rsid w:val="002F5F85"/>
    <w:rsid w:val="00300ECB"/>
    <w:rsid w:val="00301505"/>
    <w:rsid w:val="00303B1D"/>
    <w:rsid w:val="0030590D"/>
    <w:rsid w:val="003066E2"/>
    <w:rsid w:val="00307CDD"/>
    <w:rsid w:val="0031092F"/>
    <w:rsid w:val="00314F15"/>
    <w:rsid w:val="00314FA3"/>
    <w:rsid w:val="00315150"/>
    <w:rsid w:val="0031559A"/>
    <w:rsid w:val="00321530"/>
    <w:rsid w:val="00327C79"/>
    <w:rsid w:val="0033576C"/>
    <w:rsid w:val="00336C37"/>
    <w:rsid w:val="003406FD"/>
    <w:rsid w:val="00340B78"/>
    <w:rsid w:val="00345BAC"/>
    <w:rsid w:val="003462D4"/>
    <w:rsid w:val="00347A2A"/>
    <w:rsid w:val="003514B3"/>
    <w:rsid w:val="003641E1"/>
    <w:rsid w:val="00365755"/>
    <w:rsid w:val="0036603B"/>
    <w:rsid w:val="00366F16"/>
    <w:rsid w:val="00367293"/>
    <w:rsid w:val="00370132"/>
    <w:rsid w:val="00371302"/>
    <w:rsid w:val="003713A5"/>
    <w:rsid w:val="00371629"/>
    <w:rsid w:val="0037403E"/>
    <w:rsid w:val="00374F64"/>
    <w:rsid w:val="00375659"/>
    <w:rsid w:val="003757F5"/>
    <w:rsid w:val="00382E02"/>
    <w:rsid w:val="00385484"/>
    <w:rsid w:val="00390B30"/>
    <w:rsid w:val="00392430"/>
    <w:rsid w:val="0039394A"/>
    <w:rsid w:val="003945BC"/>
    <w:rsid w:val="00394A59"/>
    <w:rsid w:val="00395052"/>
    <w:rsid w:val="003A085A"/>
    <w:rsid w:val="003A17D7"/>
    <w:rsid w:val="003A28D7"/>
    <w:rsid w:val="003A7DAE"/>
    <w:rsid w:val="003B2DCA"/>
    <w:rsid w:val="003B3E28"/>
    <w:rsid w:val="003B4765"/>
    <w:rsid w:val="003C0C32"/>
    <w:rsid w:val="003C373A"/>
    <w:rsid w:val="003C44B7"/>
    <w:rsid w:val="003D467F"/>
    <w:rsid w:val="003D6388"/>
    <w:rsid w:val="003E0DE0"/>
    <w:rsid w:val="003E0F14"/>
    <w:rsid w:val="003E3881"/>
    <w:rsid w:val="003E3D36"/>
    <w:rsid w:val="003E4152"/>
    <w:rsid w:val="003E63FF"/>
    <w:rsid w:val="003F0328"/>
    <w:rsid w:val="003F62C7"/>
    <w:rsid w:val="003F6361"/>
    <w:rsid w:val="003F6DD8"/>
    <w:rsid w:val="00401AC8"/>
    <w:rsid w:val="0040200B"/>
    <w:rsid w:val="00404F49"/>
    <w:rsid w:val="004152BA"/>
    <w:rsid w:val="004157D2"/>
    <w:rsid w:val="00417A46"/>
    <w:rsid w:val="00420754"/>
    <w:rsid w:val="00420BEF"/>
    <w:rsid w:val="0043137B"/>
    <w:rsid w:val="004325D0"/>
    <w:rsid w:val="00432901"/>
    <w:rsid w:val="00432B2D"/>
    <w:rsid w:val="00435165"/>
    <w:rsid w:val="0043597B"/>
    <w:rsid w:val="004361A1"/>
    <w:rsid w:val="00441232"/>
    <w:rsid w:val="00441D78"/>
    <w:rsid w:val="004424E7"/>
    <w:rsid w:val="00443B60"/>
    <w:rsid w:val="00444866"/>
    <w:rsid w:val="00445C84"/>
    <w:rsid w:val="00446FFC"/>
    <w:rsid w:val="00452F50"/>
    <w:rsid w:val="00452FEC"/>
    <w:rsid w:val="0045572F"/>
    <w:rsid w:val="00461C68"/>
    <w:rsid w:val="00463F5B"/>
    <w:rsid w:val="004671A9"/>
    <w:rsid w:val="00471D26"/>
    <w:rsid w:val="00472DEE"/>
    <w:rsid w:val="0047331C"/>
    <w:rsid w:val="00476C03"/>
    <w:rsid w:val="0047784B"/>
    <w:rsid w:val="0048563F"/>
    <w:rsid w:val="0049195E"/>
    <w:rsid w:val="0049431F"/>
    <w:rsid w:val="004A4CEB"/>
    <w:rsid w:val="004A6BD1"/>
    <w:rsid w:val="004B0F14"/>
    <w:rsid w:val="004B1166"/>
    <w:rsid w:val="004B282E"/>
    <w:rsid w:val="004B5D33"/>
    <w:rsid w:val="004B68B6"/>
    <w:rsid w:val="004C265F"/>
    <w:rsid w:val="004C3649"/>
    <w:rsid w:val="004C6AD5"/>
    <w:rsid w:val="004C6B3D"/>
    <w:rsid w:val="004D1327"/>
    <w:rsid w:val="004D13CC"/>
    <w:rsid w:val="004D15E8"/>
    <w:rsid w:val="004D203D"/>
    <w:rsid w:val="004D34A4"/>
    <w:rsid w:val="004D6EE9"/>
    <w:rsid w:val="004D7C7B"/>
    <w:rsid w:val="004E053C"/>
    <w:rsid w:val="004E080E"/>
    <w:rsid w:val="004E0B62"/>
    <w:rsid w:val="004E515C"/>
    <w:rsid w:val="004F06F4"/>
    <w:rsid w:val="004F14F4"/>
    <w:rsid w:val="004F3A1A"/>
    <w:rsid w:val="00502C6C"/>
    <w:rsid w:val="00505BCD"/>
    <w:rsid w:val="00506A11"/>
    <w:rsid w:val="0051007B"/>
    <w:rsid w:val="00514344"/>
    <w:rsid w:val="00516CD9"/>
    <w:rsid w:val="005170E5"/>
    <w:rsid w:val="00517984"/>
    <w:rsid w:val="00520801"/>
    <w:rsid w:val="00521039"/>
    <w:rsid w:val="00521C43"/>
    <w:rsid w:val="0052417B"/>
    <w:rsid w:val="005242C1"/>
    <w:rsid w:val="00526103"/>
    <w:rsid w:val="00526312"/>
    <w:rsid w:val="00531139"/>
    <w:rsid w:val="00532930"/>
    <w:rsid w:val="00532A0E"/>
    <w:rsid w:val="00533A32"/>
    <w:rsid w:val="00534CCC"/>
    <w:rsid w:val="00540550"/>
    <w:rsid w:val="0054067B"/>
    <w:rsid w:val="0054181D"/>
    <w:rsid w:val="0054283B"/>
    <w:rsid w:val="0055248A"/>
    <w:rsid w:val="0055597B"/>
    <w:rsid w:val="0056201E"/>
    <w:rsid w:val="005631CB"/>
    <w:rsid w:val="0056573F"/>
    <w:rsid w:val="0056759A"/>
    <w:rsid w:val="00574244"/>
    <w:rsid w:val="005749E1"/>
    <w:rsid w:val="00575A76"/>
    <w:rsid w:val="005778A4"/>
    <w:rsid w:val="005856AE"/>
    <w:rsid w:val="0059296D"/>
    <w:rsid w:val="005946BB"/>
    <w:rsid w:val="00595A5F"/>
    <w:rsid w:val="005970EB"/>
    <w:rsid w:val="00597224"/>
    <w:rsid w:val="005A2707"/>
    <w:rsid w:val="005A2F01"/>
    <w:rsid w:val="005B3653"/>
    <w:rsid w:val="005B4D70"/>
    <w:rsid w:val="005B7832"/>
    <w:rsid w:val="005B7C5E"/>
    <w:rsid w:val="005C2F63"/>
    <w:rsid w:val="005C32EA"/>
    <w:rsid w:val="005C388E"/>
    <w:rsid w:val="005C39D5"/>
    <w:rsid w:val="005D1632"/>
    <w:rsid w:val="005D1E6E"/>
    <w:rsid w:val="005D31E5"/>
    <w:rsid w:val="005D5168"/>
    <w:rsid w:val="005E1D0E"/>
    <w:rsid w:val="005E44D2"/>
    <w:rsid w:val="005E4D54"/>
    <w:rsid w:val="005E5592"/>
    <w:rsid w:val="005E79C1"/>
    <w:rsid w:val="005F158E"/>
    <w:rsid w:val="005F16CF"/>
    <w:rsid w:val="005F1BA3"/>
    <w:rsid w:val="005F6D8F"/>
    <w:rsid w:val="00601A9A"/>
    <w:rsid w:val="00602EDA"/>
    <w:rsid w:val="00604339"/>
    <w:rsid w:val="006050F7"/>
    <w:rsid w:val="006078C7"/>
    <w:rsid w:val="0061002E"/>
    <w:rsid w:val="00611420"/>
    <w:rsid w:val="006117DD"/>
    <w:rsid w:val="00612F5B"/>
    <w:rsid w:val="00615176"/>
    <w:rsid w:val="0061596F"/>
    <w:rsid w:val="00615F2B"/>
    <w:rsid w:val="0061636A"/>
    <w:rsid w:val="00620A55"/>
    <w:rsid w:val="00624EE7"/>
    <w:rsid w:val="0063021D"/>
    <w:rsid w:val="006330C2"/>
    <w:rsid w:val="00634739"/>
    <w:rsid w:val="00635835"/>
    <w:rsid w:val="00635AC2"/>
    <w:rsid w:val="00635C95"/>
    <w:rsid w:val="006360C0"/>
    <w:rsid w:val="0063741B"/>
    <w:rsid w:val="0064062F"/>
    <w:rsid w:val="00640B6A"/>
    <w:rsid w:val="006433DF"/>
    <w:rsid w:val="00643604"/>
    <w:rsid w:val="0064793D"/>
    <w:rsid w:val="00650F70"/>
    <w:rsid w:val="006526B7"/>
    <w:rsid w:val="006572BA"/>
    <w:rsid w:val="006604AC"/>
    <w:rsid w:val="0066391D"/>
    <w:rsid w:val="0066422A"/>
    <w:rsid w:val="00665BC8"/>
    <w:rsid w:val="006667E2"/>
    <w:rsid w:val="00670602"/>
    <w:rsid w:val="00670686"/>
    <w:rsid w:val="006740DA"/>
    <w:rsid w:val="0067565A"/>
    <w:rsid w:val="006759A5"/>
    <w:rsid w:val="00676605"/>
    <w:rsid w:val="00676ADF"/>
    <w:rsid w:val="006833A3"/>
    <w:rsid w:val="006865D5"/>
    <w:rsid w:val="006919F5"/>
    <w:rsid w:val="00694B93"/>
    <w:rsid w:val="00695325"/>
    <w:rsid w:val="00696A8E"/>
    <w:rsid w:val="00696CA4"/>
    <w:rsid w:val="006A3427"/>
    <w:rsid w:val="006A5084"/>
    <w:rsid w:val="006A57C5"/>
    <w:rsid w:val="006B36EC"/>
    <w:rsid w:val="006C086C"/>
    <w:rsid w:val="006C0F5C"/>
    <w:rsid w:val="006C2871"/>
    <w:rsid w:val="006C3DB8"/>
    <w:rsid w:val="006C4E99"/>
    <w:rsid w:val="006C642D"/>
    <w:rsid w:val="006C64B6"/>
    <w:rsid w:val="006C7B3B"/>
    <w:rsid w:val="006D227E"/>
    <w:rsid w:val="006D361C"/>
    <w:rsid w:val="006D36A6"/>
    <w:rsid w:val="006E1F26"/>
    <w:rsid w:val="006E4D4C"/>
    <w:rsid w:val="006F13CC"/>
    <w:rsid w:val="006F1B37"/>
    <w:rsid w:val="006F6A99"/>
    <w:rsid w:val="006F7D6A"/>
    <w:rsid w:val="0070042A"/>
    <w:rsid w:val="00705292"/>
    <w:rsid w:val="00707169"/>
    <w:rsid w:val="00710E39"/>
    <w:rsid w:val="007120FC"/>
    <w:rsid w:val="00713CF1"/>
    <w:rsid w:val="00714A6C"/>
    <w:rsid w:val="00721719"/>
    <w:rsid w:val="00722FEF"/>
    <w:rsid w:val="00723A3D"/>
    <w:rsid w:val="007267B3"/>
    <w:rsid w:val="00727962"/>
    <w:rsid w:val="007374F3"/>
    <w:rsid w:val="00740D57"/>
    <w:rsid w:val="00740F69"/>
    <w:rsid w:val="00742309"/>
    <w:rsid w:val="00742BDB"/>
    <w:rsid w:val="00745288"/>
    <w:rsid w:val="00753E37"/>
    <w:rsid w:val="00757C26"/>
    <w:rsid w:val="00760967"/>
    <w:rsid w:val="0076316F"/>
    <w:rsid w:val="0076331D"/>
    <w:rsid w:val="007638F6"/>
    <w:rsid w:val="00764947"/>
    <w:rsid w:val="00766F8C"/>
    <w:rsid w:val="00771B16"/>
    <w:rsid w:val="007804E9"/>
    <w:rsid w:val="00783B3D"/>
    <w:rsid w:val="007844BF"/>
    <w:rsid w:val="00785724"/>
    <w:rsid w:val="007924C1"/>
    <w:rsid w:val="007954B2"/>
    <w:rsid w:val="007A1F8F"/>
    <w:rsid w:val="007A2EC7"/>
    <w:rsid w:val="007A35E6"/>
    <w:rsid w:val="007A4797"/>
    <w:rsid w:val="007A6C71"/>
    <w:rsid w:val="007A7290"/>
    <w:rsid w:val="007B19A9"/>
    <w:rsid w:val="007B3611"/>
    <w:rsid w:val="007B3EC3"/>
    <w:rsid w:val="007B452A"/>
    <w:rsid w:val="007C068B"/>
    <w:rsid w:val="007C1BDB"/>
    <w:rsid w:val="007C2581"/>
    <w:rsid w:val="007C5EFE"/>
    <w:rsid w:val="007C670C"/>
    <w:rsid w:val="007D0F38"/>
    <w:rsid w:val="007D74F8"/>
    <w:rsid w:val="007E00D7"/>
    <w:rsid w:val="007E1256"/>
    <w:rsid w:val="007E3F03"/>
    <w:rsid w:val="007E4C2C"/>
    <w:rsid w:val="007E5847"/>
    <w:rsid w:val="007F1ECC"/>
    <w:rsid w:val="007F4C61"/>
    <w:rsid w:val="007F5F3E"/>
    <w:rsid w:val="0080424C"/>
    <w:rsid w:val="008055F9"/>
    <w:rsid w:val="00813BC6"/>
    <w:rsid w:val="00814ECC"/>
    <w:rsid w:val="0081578F"/>
    <w:rsid w:val="00820E2A"/>
    <w:rsid w:val="00820F04"/>
    <w:rsid w:val="008241B1"/>
    <w:rsid w:val="008241BB"/>
    <w:rsid w:val="00824BC9"/>
    <w:rsid w:val="00825147"/>
    <w:rsid w:val="00826AE1"/>
    <w:rsid w:val="00826E2C"/>
    <w:rsid w:val="00827EA5"/>
    <w:rsid w:val="00830DED"/>
    <w:rsid w:val="00831924"/>
    <w:rsid w:val="00834257"/>
    <w:rsid w:val="0083498F"/>
    <w:rsid w:val="008362F3"/>
    <w:rsid w:val="00840B46"/>
    <w:rsid w:val="00845558"/>
    <w:rsid w:val="0084636C"/>
    <w:rsid w:val="008467B8"/>
    <w:rsid w:val="008476BA"/>
    <w:rsid w:val="00847CB9"/>
    <w:rsid w:val="00850191"/>
    <w:rsid w:val="008504FB"/>
    <w:rsid w:val="00851827"/>
    <w:rsid w:val="00854B4E"/>
    <w:rsid w:val="008565E3"/>
    <w:rsid w:val="008571EF"/>
    <w:rsid w:val="00870740"/>
    <w:rsid w:val="008718D6"/>
    <w:rsid w:val="00875443"/>
    <w:rsid w:val="00883196"/>
    <w:rsid w:val="00886A60"/>
    <w:rsid w:val="00891CB7"/>
    <w:rsid w:val="00892533"/>
    <w:rsid w:val="00893737"/>
    <w:rsid w:val="00897B33"/>
    <w:rsid w:val="008A0A00"/>
    <w:rsid w:val="008A3017"/>
    <w:rsid w:val="008B0043"/>
    <w:rsid w:val="008B1718"/>
    <w:rsid w:val="008B5471"/>
    <w:rsid w:val="008B6F13"/>
    <w:rsid w:val="008B7002"/>
    <w:rsid w:val="008B7540"/>
    <w:rsid w:val="008C02B0"/>
    <w:rsid w:val="008C073F"/>
    <w:rsid w:val="008C3DEC"/>
    <w:rsid w:val="008C579D"/>
    <w:rsid w:val="008C5D7F"/>
    <w:rsid w:val="008D707E"/>
    <w:rsid w:val="008E0925"/>
    <w:rsid w:val="008E2D7A"/>
    <w:rsid w:val="008E3B5E"/>
    <w:rsid w:val="008E59AF"/>
    <w:rsid w:val="008E5AF4"/>
    <w:rsid w:val="008E67C2"/>
    <w:rsid w:val="008E7243"/>
    <w:rsid w:val="008F0994"/>
    <w:rsid w:val="008F5090"/>
    <w:rsid w:val="008F7B2E"/>
    <w:rsid w:val="00900F33"/>
    <w:rsid w:val="00905194"/>
    <w:rsid w:val="00906916"/>
    <w:rsid w:val="009100C8"/>
    <w:rsid w:val="00925BC0"/>
    <w:rsid w:val="00926500"/>
    <w:rsid w:val="00927586"/>
    <w:rsid w:val="00927DA6"/>
    <w:rsid w:val="009334F8"/>
    <w:rsid w:val="00934C45"/>
    <w:rsid w:val="0093555F"/>
    <w:rsid w:val="00935AB5"/>
    <w:rsid w:val="00937462"/>
    <w:rsid w:val="009426B1"/>
    <w:rsid w:val="0094354B"/>
    <w:rsid w:val="009458FD"/>
    <w:rsid w:val="009460DA"/>
    <w:rsid w:val="009535CC"/>
    <w:rsid w:val="00954F59"/>
    <w:rsid w:val="00955891"/>
    <w:rsid w:val="00961A11"/>
    <w:rsid w:val="00962C91"/>
    <w:rsid w:val="00962F98"/>
    <w:rsid w:val="0096679F"/>
    <w:rsid w:val="00970123"/>
    <w:rsid w:val="00971748"/>
    <w:rsid w:val="00972A55"/>
    <w:rsid w:val="00972B18"/>
    <w:rsid w:val="009735C6"/>
    <w:rsid w:val="0097584C"/>
    <w:rsid w:val="00976CF2"/>
    <w:rsid w:val="009828B5"/>
    <w:rsid w:val="00983B1F"/>
    <w:rsid w:val="00986F9F"/>
    <w:rsid w:val="0099610F"/>
    <w:rsid w:val="009965E6"/>
    <w:rsid w:val="0099714A"/>
    <w:rsid w:val="009A018F"/>
    <w:rsid w:val="009A1E9F"/>
    <w:rsid w:val="009A53D0"/>
    <w:rsid w:val="009A5CAB"/>
    <w:rsid w:val="009A5E59"/>
    <w:rsid w:val="009A61A0"/>
    <w:rsid w:val="009B058D"/>
    <w:rsid w:val="009B177C"/>
    <w:rsid w:val="009B2256"/>
    <w:rsid w:val="009B486E"/>
    <w:rsid w:val="009B59A1"/>
    <w:rsid w:val="009B59F9"/>
    <w:rsid w:val="009C1F99"/>
    <w:rsid w:val="009C3EB4"/>
    <w:rsid w:val="009D0BB0"/>
    <w:rsid w:val="009D15D2"/>
    <w:rsid w:val="009D1BAC"/>
    <w:rsid w:val="009D524C"/>
    <w:rsid w:val="009D6E42"/>
    <w:rsid w:val="009E0265"/>
    <w:rsid w:val="009E1430"/>
    <w:rsid w:val="009E2B30"/>
    <w:rsid w:val="009E2CEC"/>
    <w:rsid w:val="009E2F40"/>
    <w:rsid w:val="009E436D"/>
    <w:rsid w:val="009E7109"/>
    <w:rsid w:val="009F11BF"/>
    <w:rsid w:val="00A03D8C"/>
    <w:rsid w:val="00A11E04"/>
    <w:rsid w:val="00A13EDF"/>
    <w:rsid w:val="00A218A5"/>
    <w:rsid w:val="00A258BD"/>
    <w:rsid w:val="00A27C4C"/>
    <w:rsid w:val="00A30C68"/>
    <w:rsid w:val="00A32B27"/>
    <w:rsid w:val="00A34ADA"/>
    <w:rsid w:val="00A362BC"/>
    <w:rsid w:val="00A36522"/>
    <w:rsid w:val="00A36997"/>
    <w:rsid w:val="00A36E9E"/>
    <w:rsid w:val="00A37730"/>
    <w:rsid w:val="00A40298"/>
    <w:rsid w:val="00A40F01"/>
    <w:rsid w:val="00A462DE"/>
    <w:rsid w:val="00A50159"/>
    <w:rsid w:val="00A5253B"/>
    <w:rsid w:val="00A52899"/>
    <w:rsid w:val="00A55C05"/>
    <w:rsid w:val="00A6437F"/>
    <w:rsid w:val="00A656DE"/>
    <w:rsid w:val="00A70228"/>
    <w:rsid w:val="00A7130A"/>
    <w:rsid w:val="00A758AB"/>
    <w:rsid w:val="00A7646E"/>
    <w:rsid w:val="00A80ED9"/>
    <w:rsid w:val="00A83248"/>
    <w:rsid w:val="00A865EF"/>
    <w:rsid w:val="00A86A6F"/>
    <w:rsid w:val="00A86F8A"/>
    <w:rsid w:val="00A9245F"/>
    <w:rsid w:val="00A926B9"/>
    <w:rsid w:val="00A940C7"/>
    <w:rsid w:val="00AA0E69"/>
    <w:rsid w:val="00AA3C13"/>
    <w:rsid w:val="00AB07E6"/>
    <w:rsid w:val="00AB0DF3"/>
    <w:rsid w:val="00AB14DE"/>
    <w:rsid w:val="00AB1B71"/>
    <w:rsid w:val="00AB4763"/>
    <w:rsid w:val="00AB6851"/>
    <w:rsid w:val="00AC06E6"/>
    <w:rsid w:val="00AC3606"/>
    <w:rsid w:val="00AC3FEE"/>
    <w:rsid w:val="00AC7300"/>
    <w:rsid w:val="00AC7577"/>
    <w:rsid w:val="00AC7D66"/>
    <w:rsid w:val="00AD10CA"/>
    <w:rsid w:val="00AD3013"/>
    <w:rsid w:val="00AD3E6E"/>
    <w:rsid w:val="00AD7EAD"/>
    <w:rsid w:val="00AE087D"/>
    <w:rsid w:val="00AE0EE0"/>
    <w:rsid w:val="00AE51EB"/>
    <w:rsid w:val="00AE5691"/>
    <w:rsid w:val="00AE7C84"/>
    <w:rsid w:val="00AF1183"/>
    <w:rsid w:val="00AF1F58"/>
    <w:rsid w:val="00AF4707"/>
    <w:rsid w:val="00AF6B70"/>
    <w:rsid w:val="00B03C1B"/>
    <w:rsid w:val="00B0573D"/>
    <w:rsid w:val="00B0578B"/>
    <w:rsid w:val="00B105A1"/>
    <w:rsid w:val="00B106BA"/>
    <w:rsid w:val="00B10861"/>
    <w:rsid w:val="00B11393"/>
    <w:rsid w:val="00B12905"/>
    <w:rsid w:val="00B147B2"/>
    <w:rsid w:val="00B149BE"/>
    <w:rsid w:val="00B16A50"/>
    <w:rsid w:val="00B16D8B"/>
    <w:rsid w:val="00B2273A"/>
    <w:rsid w:val="00B2330E"/>
    <w:rsid w:val="00B23E24"/>
    <w:rsid w:val="00B24482"/>
    <w:rsid w:val="00B27799"/>
    <w:rsid w:val="00B30C81"/>
    <w:rsid w:val="00B310E6"/>
    <w:rsid w:val="00B33F08"/>
    <w:rsid w:val="00B343FF"/>
    <w:rsid w:val="00B356F9"/>
    <w:rsid w:val="00B3785C"/>
    <w:rsid w:val="00B37D69"/>
    <w:rsid w:val="00B37EA4"/>
    <w:rsid w:val="00B41309"/>
    <w:rsid w:val="00B41412"/>
    <w:rsid w:val="00B4149B"/>
    <w:rsid w:val="00B42761"/>
    <w:rsid w:val="00B43326"/>
    <w:rsid w:val="00B43E72"/>
    <w:rsid w:val="00B46155"/>
    <w:rsid w:val="00B50721"/>
    <w:rsid w:val="00B54777"/>
    <w:rsid w:val="00B54B7F"/>
    <w:rsid w:val="00B54FEE"/>
    <w:rsid w:val="00B55961"/>
    <w:rsid w:val="00B562E2"/>
    <w:rsid w:val="00B56EA2"/>
    <w:rsid w:val="00B63167"/>
    <w:rsid w:val="00B637AE"/>
    <w:rsid w:val="00B6491E"/>
    <w:rsid w:val="00B64D7D"/>
    <w:rsid w:val="00B65A44"/>
    <w:rsid w:val="00B7145F"/>
    <w:rsid w:val="00B71726"/>
    <w:rsid w:val="00B718D0"/>
    <w:rsid w:val="00B72ACB"/>
    <w:rsid w:val="00B72D20"/>
    <w:rsid w:val="00B7378C"/>
    <w:rsid w:val="00B7667D"/>
    <w:rsid w:val="00B8752F"/>
    <w:rsid w:val="00B91179"/>
    <w:rsid w:val="00B92492"/>
    <w:rsid w:val="00B97207"/>
    <w:rsid w:val="00BA1F1E"/>
    <w:rsid w:val="00BA36F8"/>
    <w:rsid w:val="00BA3855"/>
    <w:rsid w:val="00BA4B65"/>
    <w:rsid w:val="00BB1E02"/>
    <w:rsid w:val="00BB2E02"/>
    <w:rsid w:val="00BB3F97"/>
    <w:rsid w:val="00BB4B37"/>
    <w:rsid w:val="00BC023F"/>
    <w:rsid w:val="00BC0588"/>
    <w:rsid w:val="00BC4155"/>
    <w:rsid w:val="00BC4764"/>
    <w:rsid w:val="00BC5535"/>
    <w:rsid w:val="00BC6915"/>
    <w:rsid w:val="00BC79D3"/>
    <w:rsid w:val="00BD0673"/>
    <w:rsid w:val="00BE118E"/>
    <w:rsid w:val="00BE2A2A"/>
    <w:rsid w:val="00BE3ECF"/>
    <w:rsid w:val="00BE4D92"/>
    <w:rsid w:val="00BE6ED3"/>
    <w:rsid w:val="00BF0F6A"/>
    <w:rsid w:val="00BF1398"/>
    <w:rsid w:val="00BF2517"/>
    <w:rsid w:val="00BF3EF1"/>
    <w:rsid w:val="00BF502F"/>
    <w:rsid w:val="00BF7586"/>
    <w:rsid w:val="00BF7FBF"/>
    <w:rsid w:val="00C00823"/>
    <w:rsid w:val="00C04398"/>
    <w:rsid w:val="00C103CB"/>
    <w:rsid w:val="00C10EC0"/>
    <w:rsid w:val="00C11179"/>
    <w:rsid w:val="00C11C57"/>
    <w:rsid w:val="00C12999"/>
    <w:rsid w:val="00C1367B"/>
    <w:rsid w:val="00C158C2"/>
    <w:rsid w:val="00C17542"/>
    <w:rsid w:val="00C2156F"/>
    <w:rsid w:val="00C22A7A"/>
    <w:rsid w:val="00C248FC"/>
    <w:rsid w:val="00C31D5E"/>
    <w:rsid w:val="00C31F95"/>
    <w:rsid w:val="00C40D1D"/>
    <w:rsid w:val="00C4168E"/>
    <w:rsid w:val="00C416F7"/>
    <w:rsid w:val="00C42B82"/>
    <w:rsid w:val="00C479F0"/>
    <w:rsid w:val="00C54D3E"/>
    <w:rsid w:val="00C57262"/>
    <w:rsid w:val="00C604D8"/>
    <w:rsid w:val="00C619F0"/>
    <w:rsid w:val="00C62CD1"/>
    <w:rsid w:val="00C64547"/>
    <w:rsid w:val="00C654EC"/>
    <w:rsid w:val="00C72378"/>
    <w:rsid w:val="00C75080"/>
    <w:rsid w:val="00C7579A"/>
    <w:rsid w:val="00C7680E"/>
    <w:rsid w:val="00C77093"/>
    <w:rsid w:val="00C77C1F"/>
    <w:rsid w:val="00C810A5"/>
    <w:rsid w:val="00C81494"/>
    <w:rsid w:val="00C8316A"/>
    <w:rsid w:val="00C86ACA"/>
    <w:rsid w:val="00C87A2B"/>
    <w:rsid w:val="00C91846"/>
    <w:rsid w:val="00C932BF"/>
    <w:rsid w:val="00C94FF8"/>
    <w:rsid w:val="00CA1B3E"/>
    <w:rsid w:val="00CB0820"/>
    <w:rsid w:val="00CB1EE1"/>
    <w:rsid w:val="00CB50DD"/>
    <w:rsid w:val="00CB52D7"/>
    <w:rsid w:val="00CB6355"/>
    <w:rsid w:val="00CC00C0"/>
    <w:rsid w:val="00CC59D0"/>
    <w:rsid w:val="00CD08EE"/>
    <w:rsid w:val="00CD2FC8"/>
    <w:rsid w:val="00CD362D"/>
    <w:rsid w:val="00CD4D2B"/>
    <w:rsid w:val="00D0415F"/>
    <w:rsid w:val="00D100D2"/>
    <w:rsid w:val="00D11504"/>
    <w:rsid w:val="00D11BBB"/>
    <w:rsid w:val="00D1394F"/>
    <w:rsid w:val="00D15531"/>
    <w:rsid w:val="00D1574A"/>
    <w:rsid w:val="00D217E2"/>
    <w:rsid w:val="00D21A9A"/>
    <w:rsid w:val="00D2209A"/>
    <w:rsid w:val="00D23926"/>
    <w:rsid w:val="00D26943"/>
    <w:rsid w:val="00D273EA"/>
    <w:rsid w:val="00D30809"/>
    <w:rsid w:val="00D342A2"/>
    <w:rsid w:val="00D34F11"/>
    <w:rsid w:val="00D361E0"/>
    <w:rsid w:val="00D40264"/>
    <w:rsid w:val="00D44508"/>
    <w:rsid w:val="00D45B3E"/>
    <w:rsid w:val="00D463BE"/>
    <w:rsid w:val="00D46D02"/>
    <w:rsid w:val="00D50101"/>
    <w:rsid w:val="00D5173F"/>
    <w:rsid w:val="00D53C55"/>
    <w:rsid w:val="00D56C7D"/>
    <w:rsid w:val="00D5779F"/>
    <w:rsid w:val="00D577EA"/>
    <w:rsid w:val="00D61376"/>
    <w:rsid w:val="00D61F32"/>
    <w:rsid w:val="00D655D2"/>
    <w:rsid w:val="00D66E93"/>
    <w:rsid w:val="00D67095"/>
    <w:rsid w:val="00D67A21"/>
    <w:rsid w:val="00D712E6"/>
    <w:rsid w:val="00D756F7"/>
    <w:rsid w:val="00D81CAB"/>
    <w:rsid w:val="00D83500"/>
    <w:rsid w:val="00D83DE4"/>
    <w:rsid w:val="00D840E5"/>
    <w:rsid w:val="00D84E57"/>
    <w:rsid w:val="00D85C9B"/>
    <w:rsid w:val="00D90D94"/>
    <w:rsid w:val="00D92786"/>
    <w:rsid w:val="00D93689"/>
    <w:rsid w:val="00D93CC6"/>
    <w:rsid w:val="00D96104"/>
    <w:rsid w:val="00DA1063"/>
    <w:rsid w:val="00DA2061"/>
    <w:rsid w:val="00DA4067"/>
    <w:rsid w:val="00DA5329"/>
    <w:rsid w:val="00DA6574"/>
    <w:rsid w:val="00DA69D8"/>
    <w:rsid w:val="00DA7B59"/>
    <w:rsid w:val="00DB1ADF"/>
    <w:rsid w:val="00DB503E"/>
    <w:rsid w:val="00DB5459"/>
    <w:rsid w:val="00DB7036"/>
    <w:rsid w:val="00DB749A"/>
    <w:rsid w:val="00DC3C25"/>
    <w:rsid w:val="00DC63D6"/>
    <w:rsid w:val="00DC76C0"/>
    <w:rsid w:val="00DC7963"/>
    <w:rsid w:val="00DC7BC6"/>
    <w:rsid w:val="00DD1948"/>
    <w:rsid w:val="00DD2307"/>
    <w:rsid w:val="00DD316D"/>
    <w:rsid w:val="00DD35BD"/>
    <w:rsid w:val="00DD375A"/>
    <w:rsid w:val="00DD615B"/>
    <w:rsid w:val="00DD72D6"/>
    <w:rsid w:val="00DE150A"/>
    <w:rsid w:val="00DE3866"/>
    <w:rsid w:val="00DE6A63"/>
    <w:rsid w:val="00DE7E49"/>
    <w:rsid w:val="00DF11CC"/>
    <w:rsid w:val="00DF1801"/>
    <w:rsid w:val="00DF25A9"/>
    <w:rsid w:val="00DF461F"/>
    <w:rsid w:val="00DF6C64"/>
    <w:rsid w:val="00E01B4B"/>
    <w:rsid w:val="00E03ED0"/>
    <w:rsid w:val="00E051EE"/>
    <w:rsid w:val="00E06EEC"/>
    <w:rsid w:val="00E07E5B"/>
    <w:rsid w:val="00E14F9F"/>
    <w:rsid w:val="00E156B3"/>
    <w:rsid w:val="00E279A8"/>
    <w:rsid w:val="00E30CF1"/>
    <w:rsid w:val="00E30CFE"/>
    <w:rsid w:val="00E31324"/>
    <w:rsid w:val="00E332AD"/>
    <w:rsid w:val="00E344ED"/>
    <w:rsid w:val="00E35C0C"/>
    <w:rsid w:val="00E3716E"/>
    <w:rsid w:val="00E371D5"/>
    <w:rsid w:val="00E43546"/>
    <w:rsid w:val="00E47129"/>
    <w:rsid w:val="00E50346"/>
    <w:rsid w:val="00E52347"/>
    <w:rsid w:val="00E53A1F"/>
    <w:rsid w:val="00E54E5B"/>
    <w:rsid w:val="00E55DE0"/>
    <w:rsid w:val="00E60DF5"/>
    <w:rsid w:val="00E62FC9"/>
    <w:rsid w:val="00E649A9"/>
    <w:rsid w:val="00E7126F"/>
    <w:rsid w:val="00E73785"/>
    <w:rsid w:val="00E82113"/>
    <w:rsid w:val="00E83E51"/>
    <w:rsid w:val="00E8476E"/>
    <w:rsid w:val="00E87E90"/>
    <w:rsid w:val="00E91659"/>
    <w:rsid w:val="00E935AC"/>
    <w:rsid w:val="00E96D6B"/>
    <w:rsid w:val="00EA1E6B"/>
    <w:rsid w:val="00EA1FE3"/>
    <w:rsid w:val="00EA4B8F"/>
    <w:rsid w:val="00EB25F1"/>
    <w:rsid w:val="00EB3F15"/>
    <w:rsid w:val="00EB4A43"/>
    <w:rsid w:val="00EC5A17"/>
    <w:rsid w:val="00EC611C"/>
    <w:rsid w:val="00ED1718"/>
    <w:rsid w:val="00ED3F60"/>
    <w:rsid w:val="00ED7D96"/>
    <w:rsid w:val="00EE0A78"/>
    <w:rsid w:val="00EE2055"/>
    <w:rsid w:val="00EE3A7B"/>
    <w:rsid w:val="00EE5D4D"/>
    <w:rsid w:val="00EF0C5F"/>
    <w:rsid w:val="00EF0D2C"/>
    <w:rsid w:val="00EF406A"/>
    <w:rsid w:val="00EF4085"/>
    <w:rsid w:val="00EF4802"/>
    <w:rsid w:val="00EF5527"/>
    <w:rsid w:val="00EF7AB4"/>
    <w:rsid w:val="00F001BE"/>
    <w:rsid w:val="00F04FBF"/>
    <w:rsid w:val="00F1100B"/>
    <w:rsid w:val="00F12D0D"/>
    <w:rsid w:val="00F16831"/>
    <w:rsid w:val="00F16EB9"/>
    <w:rsid w:val="00F16F63"/>
    <w:rsid w:val="00F20266"/>
    <w:rsid w:val="00F24015"/>
    <w:rsid w:val="00F3217B"/>
    <w:rsid w:val="00F32F8F"/>
    <w:rsid w:val="00F37F20"/>
    <w:rsid w:val="00F40120"/>
    <w:rsid w:val="00F444F3"/>
    <w:rsid w:val="00F44FD3"/>
    <w:rsid w:val="00F46821"/>
    <w:rsid w:val="00F500D4"/>
    <w:rsid w:val="00F516FA"/>
    <w:rsid w:val="00F51A1F"/>
    <w:rsid w:val="00F526C9"/>
    <w:rsid w:val="00F54E05"/>
    <w:rsid w:val="00F57922"/>
    <w:rsid w:val="00F6245D"/>
    <w:rsid w:val="00F62642"/>
    <w:rsid w:val="00F70462"/>
    <w:rsid w:val="00F70707"/>
    <w:rsid w:val="00F73843"/>
    <w:rsid w:val="00F74422"/>
    <w:rsid w:val="00F748FC"/>
    <w:rsid w:val="00F76E86"/>
    <w:rsid w:val="00F77583"/>
    <w:rsid w:val="00F81AC2"/>
    <w:rsid w:val="00F82BF2"/>
    <w:rsid w:val="00F848E8"/>
    <w:rsid w:val="00F86F62"/>
    <w:rsid w:val="00F87544"/>
    <w:rsid w:val="00F91408"/>
    <w:rsid w:val="00F93629"/>
    <w:rsid w:val="00F93774"/>
    <w:rsid w:val="00F94B0B"/>
    <w:rsid w:val="00F95BAC"/>
    <w:rsid w:val="00F9677C"/>
    <w:rsid w:val="00F97291"/>
    <w:rsid w:val="00FA0A9C"/>
    <w:rsid w:val="00FA17A4"/>
    <w:rsid w:val="00FA2053"/>
    <w:rsid w:val="00FA20D5"/>
    <w:rsid w:val="00FA478B"/>
    <w:rsid w:val="00FA4E42"/>
    <w:rsid w:val="00FB004E"/>
    <w:rsid w:val="00FB1BDD"/>
    <w:rsid w:val="00FB4093"/>
    <w:rsid w:val="00FB42A3"/>
    <w:rsid w:val="00FB4AAE"/>
    <w:rsid w:val="00FB5F16"/>
    <w:rsid w:val="00FB6F62"/>
    <w:rsid w:val="00FC12E1"/>
    <w:rsid w:val="00FC1E03"/>
    <w:rsid w:val="00FC2C67"/>
    <w:rsid w:val="00FC472D"/>
    <w:rsid w:val="00FC64AC"/>
    <w:rsid w:val="00FC79DC"/>
    <w:rsid w:val="00FD3AD0"/>
    <w:rsid w:val="00FE0C5E"/>
    <w:rsid w:val="00FE0D7F"/>
    <w:rsid w:val="00FE142C"/>
    <w:rsid w:val="00FE47CA"/>
    <w:rsid w:val="00FE5629"/>
    <w:rsid w:val="00FF07C7"/>
    <w:rsid w:val="00FF40A7"/>
    <w:rsid w:val="00FF4E57"/>
    <w:rsid w:val="00FF7EBB"/>
    <w:rsid w:val="01931948"/>
    <w:rsid w:val="0216E008"/>
    <w:rsid w:val="0247BD73"/>
    <w:rsid w:val="031CA01F"/>
    <w:rsid w:val="039D8112"/>
    <w:rsid w:val="04DB5CB4"/>
    <w:rsid w:val="04E4E260"/>
    <w:rsid w:val="053267EA"/>
    <w:rsid w:val="056AC0E1"/>
    <w:rsid w:val="05A0E450"/>
    <w:rsid w:val="05DA5706"/>
    <w:rsid w:val="06076F00"/>
    <w:rsid w:val="0653E524"/>
    <w:rsid w:val="06FBD12C"/>
    <w:rsid w:val="0728D839"/>
    <w:rsid w:val="086BD4F0"/>
    <w:rsid w:val="0873C276"/>
    <w:rsid w:val="0884FD4D"/>
    <w:rsid w:val="091A03A0"/>
    <w:rsid w:val="097D9FE5"/>
    <w:rsid w:val="0A398ED4"/>
    <w:rsid w:val="0B5423E4"/>
    <w:rsid w:val="0B734651"/>
    <w:rsid w:val="0BAB6338"/>
    <w:rsid w:val="0BED2E2D"/>
    <w:rsid w:val="0C47E5DC"/>
    <w:rsid w:val="0C8786B4"/>
    <w:rsid w:val="0CD800CC"/>
    <w:rsid w:val="0D66313F"/>
    <w:rsid w:val="0EA35F2F"/>
    <w:rsid w:val="0ED158D0"/>
    <w:rsid w:val="0EDB1674"/>
    <w:rsid w:val="0EF7D0D8"/>
    <w:rsid w:val="0F77D77C"/>
    <w:rsid w:val="0FC718D6"/>
    <w:rsid w:val="1045B9D0"/>
    <w:rsid w:val="1126E1C9"/>
    <w:rsid w:val="11B471AB"/>
    <w:rsid w:val="11BA7F5E"/>
    <w:rsid w:val="12017C5F"/>
    <w:rsid w:val="1238A3CD"/>
    <w:rsid w:val="125CCE73"/>
    <w:rsid w:val="128BF704"/>
    <w:rsid w:val="13360185"/>
    <w:rsid w:val="137F977F"/>
    <w:rsid w:val="14358067"/>
    <w:rsid w:val="146AA748"/>
    <w:rsid w:val="15714324"/>
    <w:rsid w:val="157D0D40"/>
    <w:rsid w:val="16365A5A"/>
    <w:rsid w:val="1637D719"/>
    <w:rsid w:val="163C4EA7"/>
    <w:rsid w:val="1655164A"/>
    <w:rsid w:val="165E7A52"/>
    <w:rsid w:val="170D1385"/>
    <w:rsid w:val="17A50F07"/>
    <w:rsid w:val="17BEF6AB"/>
    <w:rsid w:val="17C8B075"/>
    <w:rsid w:val="1889E640"/>
    <w:rsid w:val="18D1A484"/>
    <w:rsid w:val="18EBB641"/>
    <w:rsid w:val="1A0C8E44"/>
    <w:rsid w:val="1A2AA41E"/>
    <w:rsid w:val="1AC3843C"/>
    <w:rsid w:val="1B005137"/>
    <w:rsid w:val="1B0A3295"/>
    <w:rsid w:val="1BF5A0EA"/>
    <w:rsid w:val="1C34F9EB"/>
    <w:rsid w:val="1C4B8742"/>
    <w:rsid w:val="1CB6F814"/>
    <w:rsid w:val="1D2877EE"/>
    <w:rsid w:val="1DF387D1"/>
    <w:rsid w:val="1E9C915E"/>
    <w:rsid w:val="207A0384"/>
    <w:rsid w:val="2081BE39"/>
    <w:rsid w:val="20CEC2B2"/>
    <w:rsid w:val="218E9061"/>
    <w:rsid w:val="227A65CE"/>
    <w:rsid w:val="22A11EAF"/>
    <w:rsid w:val="22FBB505"/>
    <w:rsid w:val="2321A76D"/>
    <w:rsid w:val="23224312"/>
    <w:rsid w:val="2362CECF"/>
    <w:rsid w:val="24493C51"/>
    <w:rsid w:val="245CF9F9"/>
    <w:rsid w:val="24F4EFF5"/>
    <w:rsid w:val="25F115EF"/>
    <w:rsid w:val="264303DE"/>
    <w:rsid w:val="26829721"/>
    <w:rsid w:val="2696CE0E"/>
    <w:rsid w:val="27132F96"/>
    <w:rsid w:val="276E6C8E"/>
    <w:rsid w:val="278EBC58"/>
    <w:rsid w:val="27910597"/>
    <w:rsid w:val="27B5F9F1"/>
    <w:rsid w:val="283F1FB8"/>
    <w:rsid w:val="28585E3C"/>
    <w:rsid w:val="28B518C0"/>
    <w:rsid w:val="28BB5D5D"/>
    <w:rsid w:val="28CF3A09"/>
    <w:rsid w:val="294E04EE"/>
    <w:rsid w:val="29939DB7"/>
    <w:rsid w:val="29B070F7"/>
    <w:rsid w:val="2A7F2E9C"/>
    <w:rsid w:val="2B167501"/>
    <w:rsid w:val="2BA57099"/>
    <w:rsid w:val="2BFB68AE"/>
    <w:rsid w:val="2C30D5F9"/>
    <w:rsid w:val="2CB24562"/>
    <w:rsid w:val="2CD14308"/>
    <w:rsid w:val="2CDFF013"/>
    <w:rsid w:val="2CE3D6CD"/>
    <w:rsid w:val="2DAC304D"/>
    <w:rsid w:val="2E34ED66"/>
    <w:rsid w:val="2E465532"/>
    <w:rsid w:val="306265EA"/>
    <w:rsid w:val="30775FBE"/>
    <w:rsid w:val="309F987E"/>
    <w:rsid w:val="30E14C8F"/>
    <w:rsid w:val="30F386ED"/>
    <w:rsid w:val="30FCA6BD"/>
    <w:rsid w:val="317C5D88"/>
    <w:rsid w:val="31F027D3"/>
    <w:rsid w:val="3211C8F7"/>
    <w:rsid w:val="323367F4"/>
    <w:rsid w:val="3260511B"/>
    <w:rsid w:val="33113D7D"/>
    <w:rsid w:val="3329ECE0"/>
    <w:rsid w:val="336281AD"/>
    <w:rsid w:val="34409E2C"/>
    <w:rsid w:val="347D4DD5"/>
    <w:rsid w:val="35A16C23"/>
    <w:rsid w:val="35D197AA"/>
    <w:rsid w:val="3644CA2C"/>
    <w:rsid w:val="3733C23E"/>
    <w:rsid w:val="37B40D66"/>
    <w:rsid w:val="37B44903"/>
    <w:rsid w:val="37BCA94C"/>
    <w:rsid w:val="3844B2D2"/>
    <w:rsid w:val="38612483"/>
    <w:rsid w:val="3878534B"/>
    <w:rsid w:val="38BFE488"/>
    <w:rsid w:val="39B8D94E"/>
    <w:rsid w:val="3A74DD46"/>
    <w:rsid w:val="3A849FE9"/>
    <w:rsid w:val="3B13706E"/>
    <w:rsid w:val="3B2C98CB"/>
    <w:rsid w:val="3B5EE871"/>
    <w:rsid w:val="3B7C5394"/>
    <w:rsid w:val="3B92E31B"/>
    <w:rsid w:val="3BA8CDF9"/>
    <w:rsid w:val="3BD108F5"/>
    <w:rsid w:val="3C0D3A90"/>
    <w:rsid w:val="3C590018"/>
    <w:rsid w:val="3CB72E55"/>
    <w:rsid w:val="3CBF4019"/>
    <w:rsid w:val="3D1823F5"/>
    <w:rsid w:val="3E1631BB"/>
    <w:rsid w:val="3EE794CF"/>
    <w:rsid w:val="3F00FA95"/>
    <w:rsid w:val="3F790AED"/>
    <w:rsid w:val="4048B192"/>
    <w:rsid w:val="405A30EC"/>
    <w:rsid w:val="41424EF0"/>
    <w:rsid w:val="41D26CBB"/>
    <w:rsid w:val="41F6014D"/>
    <w:rsid w:val="422DE138"/>
    <w:rsid w:val="42FB0056"/>
    <w:rsid w:val="441764F2"/>
    <w:rsid w:val="443142EC"/>
    <w:rsid w:val="44494430"/>
    <w:rsid w:val="44B229A2"/>
    <w:rsid w:val="44CE2909"/>
    <w:rsid w:val="44F65A22"/>
    <w:rsid w:val="450F827F"/>
    <w:rsid w:val="456792FF"/>
    <w:rsid w:val="46E1B297"/>
    <w:rsid w:val="471A4E1F"/>
    <w:rsid w:val="472ACDD0"/>
    <w:rsid w:val="48B7B217"/>
    <w:rsid w:val="48BF39EF"/>
    <w:rsid w:val="4997E834"/>
    <w:rsid w:val="4A9F8ECC"/>
    <w:rsid w:val="4B2FB57A"/>
    <w:rsid w:val="4BC98C7A"/>
    <w:rsid w:val="4C0E99FA"/>
    <w:rsid w:val="4C4423D9"/>
    <w:rsid w:val="4CB72F2F"/>
    <w:rsid w:val="4D04A632"/>
    <w:rsid w:val="4D5B6524"/>
    <w:rsid w:val="4DA7ECB5"/>
    <w:rsid w:val="4E191A47"/>
    <w:rsid w:val="4E59BDB4"/>
    <w:rsid w:val="4E70BFF0"/>
    <w:rsid w:val="4EC808A5"/>
    <w:rsid w:val="4F6A6E37"/>
    <w:rsid w:val="508242A4"/>
    <w:rsid w:val="508FD22D"/>
    <w:rsid w:val="50980EB5"/>
    <w:rsid w:val="513E6B60"/>
    <w:rsid w:val="51C61E67"/>
    <w:rsid w:val="52CEBCFF"/>
    <w:rsid w:val="539E63A4"/>
    <w:rsid w:val="543C21F6"/>
    <w:rsid w:val="545A540F"/>
    <w:rsid w:val="56065DC1"/>
    <w:rsid w:val="5642EB7C"/>
    <w:rsid w:val="56BDD1AD"/>
    <w:rsid w:val="56DE674A"/>
    <w:rsid w:val="5767F758"/>
    <w:rsid w:val="580F8216"/>
    <w:rsid w:val="58862A79"/>
    <w:rsid w:val="58ADB22B"/>
    <w:rsid w:val="5A0464B4"/>
    <w:rsid w:val="5A781D5A"/>
    <w:rsid w:val="5B89A143"/>
    <w:rsid w:val="5BCDCA0F"/>
    <w:rsid w:val="5BF34A5E"/>
    <w:rsid w:val="5C326A6D"/>
    <w:rsid w:val="5C3B687B"/>
    <w:rsid w:val="5C54A781"/>
    <w:rsid w:val="5C7E8E51"/>
    <w:rsid w:val="5C7F09A6"/>
    <w:rsid w:val="5CC88148"/>
    <w:rsid w:val="5CCA4E11"/>
    <w:rsid w:val="5D2AF5B7"/>
    <w:rsid w:val="5DB024F6"/>
    <w:rsid w:val="5DC78AC5"/>
    <w:rsid w:val="5DDE7ECA"/>
    <w:rsid w:val="5E65171D"/>
    <w:rsid w:val="5EFDAEDB"/>
    <w:rsid w:val="628E4AB0"/>
    <w:rsid w:val="62AA6C7D"/>
    <w:rsid w:val="63675275"/>
    <w:rsid w:val="642D157C"/>
    <w:rsid w:val="6462C9D2"/>
    <w:rsid w:val="64882221"/>
    <w:rsid w:val="64D3DFA7"/>
    <w:rsid w:val="65192770"/>
    <w:rsid w:val="65552EDE"/>
    <w:rsid w:val="65AD8C8C"/>
    <w:rsid w:val="66010525"/>
    <w:rsid w:val="6680185C"/>
    <w:rsid w:val="66C65F9D"/>
    <w:rsid w:val="66E47F2D"/>
    <w:rsid w:val="66FE2632"/>
    <w:rsid w:val="6748B654"/>
    <w:rsid w:val="68017664"/>
    <w:rsid w:val="68137220"/>
    <w:rsid w:val="683F8D5B"/>
    <w:rsid w:val="6840C580"/>
    <w:rsid w:val="68473D5F"/>
    <w:rsid w:val="6854F7E4"/>
    <w:rsid w:val="6907DBB2"/>
    <w:rsid w:val="698CD598"/>
    <w:rsid w:val="69E27648"/>
    <w:rsid w:val="6AB1F28D"/>
    <w:rsid w:val="6AC06ADD"/>
    <w:rsid w:val="6B80A863"/>
    <w:rsid w:val="6BB3FAFF"/>
    <w:rsid w:val="6BDC3324"/>
    <w:rsid w:val="6C518C45"/>
    <w:rsid w:val="6CB5B3AB"/>
    <w:rsid w:val="6D1C78C4"/>
    <w:rsid w:val="6DD43449"/>
    <w:rsid w:val="6E1E577B"/>
    <w:rsid w:val="6E6BCF6A"/>
    <w:rsid w:val="6F4E158B"/>
    <w:rsid w:val="6FD1D4AB"/>
    <w:rsid w:val="7147DC79"/>
    <w:rsid w:val="71554EE9"/>
    <w:rsid w:val="719E649E"/>
    <w:rsid w:val="71CDD8E0"/>
    <w:rsid w:val="72010F6D"/>
    <w:rsid w:val="72056D47"/>
    <w:rsid w:val="72A7A56C"/>
    <w:rsid w:val="72E1E298"/>
    <w:rsid w:val="72F76035"/>
    <w:rsid w:val="73286D1E"/>
    <w:rsid w:val="73DAFBA2"/>
    <w:rsid w:val="743A4FA1"/>
    <w:rsid w:val="744F6897"/>
    <w:rsid w:val="745E964F"/>
    <w:rsid w:val="74C6D10F"/>
    <w:rsid w:val="74C803AF"/>
    <w:rsid w:val="7602253F"/>
    <w:rsid w:val="76431C45"/>
    <w:rsid w:val="77BD124A"/>
    <w:rsid w:val="77CAD158"/>
    <w:rsid w:val="78065F57"/>
    <w:rsid w:val="7839FA0D"/>
    <w:rsid w:val="7916E6F0"/>
    <w:rsid w:val="7929851A"/>
    <w:rsid w:val="7966A1B9"/>
    <w:rsid w:val="7A107F2C"/>
    <w:rsid w:val="7A29A884"/>
    <w:rsid w:val="7A3097EE"/>
    <w:rsid w:val="7A37A0AA"/>
    <w:rsid w:val="7B1C6AFC"/>
    <w:rsid w:val="7B8B85A3"/>
    <w:rsid w:val="7CA8AEB0"/>
    <w:rsid w:val="7CD9D07A"/>
    <w:rsid w:val="7DBB1CCF"/>
    <w:rsid w:val="7EA949D6"/>
    <w:rsid w:val="7ECE1854"/>
    <w:rsid w:val="7EE9F8EF"/>
    <w:rsid w:val="7F291CB5"/>
    <w:rsid w:val="7F405473"/>
    <w:rsid w:val="7F8291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A2D607"/>
  <w15:chartTrackingRefBased/>
  <w15:docId w15:val="{40685975-50CC-4CF6-889E-2668AE91A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881"/>
    <w:pPr>
      <w:spacing w:before="120" w:after="0" w:line="276" w:lineRule="auto"/>
    </w:pPr>
    <w:rPr>
      <w:sz w:val="18"/>
    </w:rPr>
  </w:style>
  <w:style w:type="paragraph" w:styleId="Heading1">
    <w:name w:val="heading 1"/>
    <w:basedOn w:val="Normal"/>
    <w:next w:val="Normal"/>
    <w:link w:val="Heading1Char"/>
    <w:uiPriority w:val="9"/>
    <w:qFormat/>
    <w:rsid w:val="00A926B9"/>
    <w:pPr>
      <w:keepNext/>
      <w:keepLines/>
      <w:spacing w:before="240"/>
      <w:outlineLvl w:val="0"/>
    </w:pPr>
    <w:rPr>
      <w:rFonts w:asciiTheme="majorHAnsi" w:eastAsiaTheme="majorEastAsia" w:hAnsiTheme="majorHAnsi" w:cstheme="majorBidi"/>
      <w:color w:val="26ACEE" w:themeColor="background2"/>
      <w:sz w:val="32"/>
      <w:szCs w:val="32"/>
    </w:rPr>
  </w:style>
  <w:style w:type="paragraph" w:styleId="Heading2">
    <w:name w:val="heading 2"/>
    <w:basedOn w:val="Normal"/>
    <w:next w:val="Normal"/>
    <w:link w:val="Heading2Char"/>
    <w:uiPriority w:val="9"/>
    <w:unhideWhenUsed/>
    <w:qFormat/>
    <w:rsid w:val="00A926B9"/>
    <w:pPr>
      <w:keepNext/>
      <w:keepLines/>
      <w:spacing w:before="240"/>
      <w:outlineLvl w:val="1"/>
    </w:pPr>
    <w:rPr>
      <w:rFonts w:asciiTheme="majorHAnsi" w:eastAsiaTheme="majorEastAsia" w:hAnsiTheme="majorHAnsi" w:cstheme="majorBidi"/>
      <w:color w:val="114DAC"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4F3"/>
    <w:pPr>
      <w:tabs>
        <w:tab w:val="center" w:pos="4680"/>
        <w:tab w:val="right" w:pos="9360"/>
      </w:tabs>
      <w:spacing w:line="240" w:lineRule="auto"/>
    </w:pPr>
  </w:style>
  <w:style w:type="character" w:customStyle="1" w:styleId="HeaderChar">
    <w:name w:val="Header Char"/>
    <w:basedOn w:val="DefaultParagraphFont"/>
    <w:link w:val="Header"/>
    <w:uiPriority w:val="99"/>
    <w:rsid w:val="007374F3"/>
  </w:style>
  <w:style w:type="paragraph" w:styleId="Footer">
    <w:name w:val="footer"/>
    <w:basedOn w:val="Normal"/>
    <w:link w:val="FooterChar"/>
    <w:uiPriority w:val="99"/>
    <w:unhideWhenUsed/>
    <w:rsid w:val="007374F3"/>
    <w:pPr>
      <w:tabs>
        <w:tab w:val="center" w:pos="4680"/>
        <w:tab w:val="right" w:pos="9360"/>
      </w:tabs>
      <w:spacing w:line="240" w:lineRule="auto"/>
    </w:pPr>
  </w:style>
  <w:style w:type="character" w:customStyle="1" w:styleId="FooterChar">
    <w:name w:val="Footer Char"/>
    <w:basedOn w:val="DefaultParagraphFont"/>
    <w:link w:val="Footer"/>
    <w:uiPriority w:val="99"/>
    <w:rsid w:val="007374F3"/>
  </w:style>
  <w:style w:type="table" w:styleId="TableGrid">
    <w:name w:val="Table Grid"/>
    <w:basedOn w:val="TableNormal"/>
    <w:uiPriority w:val="39"/>
    <w:rsid w:val="00737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926B9"/>
    <w:rPr>
      <w:rFonts w:asciiTheme="majorHAnsi" w:eastAsiaTheme="majorEastAsia" w:hAnsiTheme="majorHAnsi" w:cstheme="majorBidi"/>
      <w:color w:val="26ACEE" w:themeColor="background2"/>
      <w:sz w:val="32"/>
      <w:szCs w:val="32"/>
    </w:rPr>
  </w:style>
  <w:style w:type="character" w:customStyle="1" w:styleId="Heading2Char">
    <w:name w:val="Heading 2 Char"/>
    <w:basedOn w:val="DefaultParagraphFont"/>
    <w:link w:val="Heading2"/>
    <w:uiPriority w:val="9"/>
    <w:rsid w:val="00A926B9"/>
    <w:rPr>
      <w:rFonts w:asciiTheme="majorHAnsi" w:eastAsiaTheme="majorEastAsia" w:hAnsiTheme="majorHAnsi" w:cstheme="majorBidi"/>
      <w:color w:val="114DAC" w:themeColor="text2"/>
      <w:sz w:val="26"/>
      <w:szCs w:val="26"/>
    </w:rPr>
  </w:style>
  <w:style w:type="paragraph" w:styleId="BalloonText">
    <w:name w:val="Balloon Text"/>
    <w:basedOn w:val="Normal"/>
    <w:link w:val="BalloonTextChar"/>
    <w:uiPriority w:val="99"/>
    <w:semiHidden/>
    <w:unhideWhenUsed/>
    <w:rsid w:val="003E3D36"/>
    <w:pPr>
      <w:spacing w:before="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3E3D36"/>
    <w:rPr>
      <w:rFonts w:ascii="Segoe UI" w:hAnsi="Segoe UI" w:cs="Segoe UI"/>
      <w:sz w:val="18"/>
      <w:szCs w:val="18"/>
    </w:rPr>
  </w:style>
  <w:style w:type="paragraph" w:styleId="Title">
    <w:name w:val="Title"/>
    <w:basedOn w:val="Normal"/>
    <w:next w:val="Normal"/>
    <w:link w:val="TitleChar"/>
    <w:uiPriority w:val="10"/>
    <w:qFormat/>
    <w:rsid w:val="00E53A1F"/>
    <w:pPr>
      <w:spacing w:before="0" w:line="600" w:lineRule="exact"/>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3A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478B"/>
    <w:pPr>
      <w:spacing w:before="0" w:after="360"/>
    </w:pPr>
    <w:rPr>
      <w:rFonts w:asciiTheme="majorHAnsi" w:hAnsiTheme="majorHAnsi"/>
      <w:color w:val="26ACEE" w:themeColor="background2"/>
      <w:sz w:val="38"/>
      <w:szCs w:val="38"/>
      <w:shd w:val="clear" w:color="auto" w:fill="FFFFFF"/>
    </w:rPr>
  </w:style>
  <w:style w:type="character" w:customStyle="1" w:styleId="SubtitleChar">
    <w:name w:val="Subtitle Char"/>
    <w:basedOn w:val="DefaultParagraphFont"/>
    <w:link w:val="Subtitle"/>
    <w:uiPriority w:val="11"/>
    <w:rsid w:val="00FA478B"/>
    <w:rPr>
      <w:rFonts w:asciiTheme="majorHAnsi" w:hAnsiTheme="majorHAnsi"/>
      <w:color w:val="26ACEE" w:themeColor="background2"/>
      <w:sz w:val="38"/>
      <w:szCs w:val="38"/>
    </w:rPr>
  </w:style>
  <w:style w:type="paragraph" w:customStyle="1" w:styleId="b17bodytext">
    <w:name w:val="b17bodytext"/>
    <w:basedOn w:val="Normal"/>
    <w:rsid w:val="00DC76C0"/>
    <w:pPr>
      <w:spacing w:before="100" w:beforeAutospacing="1" w:after="100" w:afterAutospacing="1" w:line="240" w:lineRule="auto"/>
    </w:pPr>
    <w:rPr>
      <w:rFonts w:ascii="Times New Roman" w:eastAsiaTheme="minorEastAsia" w:hAnsi="Times New Roman"/>
      <w:sz w:val="24"/>
      <w:szCs w:val="20"/>
    </w:rPr>
  </w:style>
  <w:style w:type="paragraph" w:styleId="NormalWeb">
    <w:name w:val="Normal (Web)"/>
    <w:basedOn w:val="Normal"/>
    <w:uiPriority w:val="99"/>
    <w:semiHidden/>
    <w:unhideWhenUsed/>
    <w:rsid w:val="00713CF1"/>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ootnote">
    <w:name w:val="Footnote"/>
    <w:basedOn w:val="Normal"/>
    <w:link w:val="FootnoteChar"/>
    <w:qFormat/>
    <w:rsid w:val="0014330C"/>
    <w:pPr>
      <w:spacing w:before="60" w:after="240"/>
    </w:pPr>
    <w:rPr>
      <w:color w:val="7F7F7F" w:themeColor="text1" w:themeTint="80"/>
    </w:rPr>
  </w:style>
  <w:style w:type="character" w:customStyle="1" w:styleId="FootnoteChar">
    <w:name w:val="Footnote Char"/>
    <w:basedOn w:val="DefaultParagraphFont"/>
    <w:link w:val="Footnote"/>
    <w:rsid w:val="0014330C"/>
    <w:rPr>
      <w:color w:val="7F7F7F" w:themeColor="text1" w:themeTint="80"/>
      <w:sz w:val="18"/>
    </w:rPr>
  </w:style>
  <w:style w:type="character" w:styleId="Hyperlink">
    <w:name w:val="Hyperlink"/>
    <w:basedOn w:val="DefaultParagraphFont"/>
    <w:uiPriority w:val="99"/>
    <w:unhideWhenUsed/>
    <w:rsid w:val="00D11504"/>
    <w:rPr>
      <w:color w:val="000000" w:themeColor="hyperlink"/>
      <w:u w:val="single"/>
    </w:rPr>
  </w:style>
  <w:style w:type="character" w:styleId="UnresolvedMention">
    <w:name w:val="Unresolved Mention"/>
    <w:basedOn w:val="DefaultParagraphFont"/>
    <w:uiPriority w:val="99"/>
    <w:semiHidden/>
    <w:unhideWhenUsed/>
    <w:rsid w:val="00D11504"/>
    <w:rPr>
      <w:color w:val="605E5C"/>
      <w:shd w:val="clear" w:color="auto" w:fill="E1DFDD"/>
    </w:rPr>
  </w:style>
  <w:style w:type="character" w:styleId="FollowedHyperlink">
    <w:name w:val="FollowedHyperlink"/>
    <w:basedOn w:val="DefaultParagraphFont"/>
    <w:uiPriority w:val="99"/>
    <w:semiHidden/>
    <w:unhideWhenUsed/>
    <w:rsid w:val="003E0DE0"/>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467496">
      <w:bodyDiv w:val="1"/>
      <w:marLeft w:val="0"/>
      <w:marRight w:val="0"/>
      <w:marTop w:val="0"/>
      <w:marBottom w:val="0"/>
      <w:divBdr>
        <w:top w:val="none" w:sz="0" w:space="0" w:color="auto"/>
        <w:left w:val="none" w:sz="0" w:space="0" w:color="auto"/>
        <w:bottom w:val="none" w:sz="0" w:space="0" w:color="auto"/>
        <w:right w:val="none" w:sz="0" w:space="0" w:color="auto"/>
      </w:divBdr>
    </w:div>
    <w:div w:id="152261909">
      <w:bodyDiv w:val="1"/>
      <w:marLeft w:val="0"/>
      <w:marRight w:val="0"/>
      <w:marTop w:val="0"/>
      <w:marBottom w:val="0"/>
      <w:divBdr>
        <w:top w:val="none" w:sz="0" w:space="0" w:color="auto"/>
        <w:left w:val="none" w:sz="0" w:space="0" w:color="auto"/>
        <w:bottom w:val="none" w:sz="0" w:space="0" w:color="auto"/>
        <w:right w:val="none" w:sz="0" w:space="0" w:color="auto"/>
      </w:divBdr>
    </w:div>
    <w:div w:id="182478607">
      <w:bodyDiv w:val="1"/>
      <w:marLeft w:val="0"/>
      <w:marRight w:val="0"/>
      <w:marTop w:val="0"/>
      <w:marBottom w:val="0"/>
      <w:divBdr>
        <w:top w:val="none" w:sz="0" w:space="0" w:color="auto"/>
        <w:left w:val="none" w:sz="0" w:space="0" w:color="auto"/>
        <w:bottom w:val="none" w:sz="0" w:space="0" w:color="auto"/>
        <w:right w:val="none" w:sz="0" w:space="0" w:color="auto"/>
      </w:divBdr>
    </w:div>
    <w:div w:id="263460092">
      <w:bodyDiv w:val="1"/>
      <w:marLeft w:val="0"/>
      <w:marRight w:val="0"/>
      <w:marTop w:val="0"/>
      <w:marBottom w:val="0"/>
      <w:divBdr>
        <w:top w:val="none" w:sz="0" w:space="0" w:color="auto"/>
        <w:left w:val="none" w:sz="0" w:space="0" w:color="auto"/>
        <w:bottom w:val="none" w:sz="0" w:space="0" w:color="auto"/>
        <w:right w:val="none" w:sz="0" w:space="0" w:color="auto"/>
      </w:divBdr>
    </w:div>
    <w:div w:id="296300027">
      <w:bodyDiv w:val="1"/>
      <w:marLeft w:val="0"/>
      <w:marRight w:val="0"/>
      <w:marTop w:val="0"/>
      <w:marBottom w:val="0"/>
      <w:divBdr>
        <w:top w:val="none" w:sz="0" w:space="0" w:color="auto"/>
        <w:left w:val="none" w:sz="0" w:space="0" w:color="auto"/>
        <w:bottom w:val="none" w:sz="0" w:space="0" w:color="auto"/>
        <w:right w:val="none" w:sz="0" w:space="0" w:color="auto"/>
      </w:divBdr>
    </w:div>
    <w:div w:id="347489151">
      <w:bodyDiv w:val="1"/>
      <w:marLeft w:val="0"/>
      <w:marRight w:val="0"/>
      <w:marTop w:val="0"/>
      <w:marBottom w:val="0"/>
      <w:divBdr>
        <w:top w:val="none" w:sz="0" w:space="0" w:color="auto"/>
        <w:left w:val="none" w:sz="0" w:space="0" w:color="auto"/>
        <w:bottom w:val="none" w:sz="0" w:space="0" w:color="auto"/>
        <w:right w:val="none" w:sz="0" w:space="0" w:color="auto"/>
      </w:divBdr>
    </w:div>
    <w:div w:id="350954307">
      <w:bodyDiv w:val="1"/>
      <w:marLeft w:val="0"/>
      <w:marRight w:val="0"/>
      <w:marTop w:val="0"/>
      <w:marBottom w:val="0"/>
      <w:divBdr>
        <w:top w:val="none" w:sz="0" w:space="0" w:color="auto"/>
        <w:left w:val="none" w:sz="0" w:space="0" w:color="auto"/>
        <w:bottom w:val="none" w:sz="0" w:space="0" w:color="auto"/>
        <w:right w:val="none" w:sz="0" w:space="0" w:color="auto"/>
      </w:divBdr>
    </w:div>
    <w:div w:id="370149465">
      <w:bodyDiv w:val="1"/>
      <w:marLeft w:val="0"/>
      <w:marRight w:val="0"/>
      <w:marTop w:val="0"/>
      <w:marBottom w:val="0"/>
      <w:divBdr>
        <w:top w:val="none" w:sz="0" w:space="0" w:color="auto"/>
        <w:left w:val="none" w:sz="0" w:space="0" w:color="auto"/>
        <w:bottom w:val="none" w:sz="0" w:space="0" w:color="auto"/>
        <w:right w:val="none" w:sz="0" w:space="0" w:color="auto"/>
      </w:divBdr>
    </w:div>
    <w:div w:id="421029337">
      <w:bodyDiv w:val="1"/>
      <w:marLeft w:val="0"/>
      <w:marRight w:val="0"/>
      <w:marTop w:val="0"/>
      <w:marBottom w:val="0"/>
      <w:divBdr>
        <w:top w:val="none" w:sz="0" w:space="0" w:color="auto"/>
        <w:left w:val="none" w:sz="0" w:space="0" w:color="auto"/>
        <w:bottom w:val="none" w:sz="0" w:space="0" w:color="auto"/>
        <w:right w:val="none" w:sz="0" w:space="0" w:color="auto"/>
      </w:divBdr>
    </w:div>
    <w:div w:id="502818323">
      <w:bodyDiv w:val="1"/>
      <w:marLeft w:val="0"/>
      <w:marRight w:val="0"/>
      <w:marTop w:val="0"/>
      <w:marBottom w:val="0"/>
      <w:divBdr>
        <w:top w:val="none" w:sz="0" w:space="0" w:color="auto"/>
        <w:left w:val="none" w:sz="0" w:space="0" w:color="auto"/>
        <w:bottom w:val="none" w:sz="0" w:space="0" w:color="auto"/>
        <w:right w:val="none" w:sz="0" w:space="0" w:color="auto"/>
      </w:divBdr>
    </w:div>
    <w:div w:id="667755510">
      <w:bodyDiv w:val="1"/>
      <w:marLeft w:val="0"/>
      <w:marRight w:val="0"/>
      <w:marTop w:val="0"/>
      <w:marBottom w:val="0"/>
      <w:divBdr>
        <w:top w:val="none" w:sz="0" w:space="0" w:color="auto"/>
        <w:left w:val="none" w:sz="0" w:space="0" w:color="auto"/>
        <w:bottom w:val="none" w:sz="0" w:space="0" w:color="auto"/>
        <w:right w:val="none" w:sz="0" w:space="0" w:color="auto"/>
      </w:divBdr>
    </w:div>
    <w:div w:id="671301816">
      <w:bodyDiv w:val="1"/>
      <w:marLeft w:val="0"/>
      <w:marRight w:val="0"/>
      <w:marTop w:val="0"/>
      <w:marBottom w:val="0"/>
      <w:divBdr>
        <w:top w:val="none" w:sz="0" w:space="0" w:color="auto"/>
        <w:left w:val="none" w:sz="0" w:space="0" w:color="auto"/>
        <w:bottom w:val="none" w:sz="0" w:space="0" w:color="auto"/>
        <w:right w:val="none" w:sz="0" w:space="0" w:color="auto"/>
      </w:divBdr>
    </w:div>
    <w:div w:id="828711344">
      <w:bodyDiv w:val="1"/>
      <w:marLeft w:val="0"/>
      <w:marRight w:val="0"/>
      <w:marTop w:val="0"/>
      <w:marBottom w:val="0"/>
      <w:divBdr>
        <w:top w:val="none" w:sz="0" w:space="0" w:color="auto"/>
        <w:left w:val="none" w:sz="0" w:space="0" w:color="auto"/>
        <w:bottom w:val="none" w:sz="0" w:space="0" w:color="auto"/>
        <w:right w:val="none" w:sz="0" w:space="0" w:color="auto"/>
      </w:divBdr>
    </w:div>
    <w:div w:id="848369702">
      <w:bodyDiv w:val="1"/>
      <w:marLeft w:val="0"/>
      <w:marRight w:val="0"/>
      <w:marTop w:val="0"/>
      <w:marBottom w:val="0"/>
      <w:divBdr>
        <w:top w:val="none" w:sz="0" w:space="0" w:color="auto"/>
        <w:left w:val="none" w:sz="0" w:space="0" w:color="auto"/>
        <w:bottom w:val="none" w:sz="0" w:space="0" w:color="auto"/>
        <w:right w:val="none" w:sz="0" w:space="0" w:color="auto"/>
      </w:divBdr>
    </w:div>
    <w:div w:id="1048067359">
      <w:bodyDiv w:val="1"/>
      <w:marLeft w:val="0"/>
      <w:marRight w:val="0"/>
      <w:marTop w:val="0"/>
      <w:marBottom w:val="0"/>
      <w:divBdr>
        <w:top w:val="none" w:sz="0" w:space="0" w:color="auto"/>
        <w:left w:val="none" w:sz="0" w:space="0" w:color="auto"/>
        <w:bottom w:val="none" w:sz="0" w:space="0" w:color="auto"/>
        <w:right w:val="none" w:sz="0" w:space="0" w:color="auto"/>
      </w:divBdr>
    </w:div>
    <w:div w:id="1095007557">
      <w:bodyDiv w:val="1"/>
      <w:marLeft w:val="0"/>
      <w:marRight w:val="0"/>
      <w:marTop w:val="0"/>
      <w:marBottom w:val="0"/>
      <w:divBdr>
        <w:top w:val="none" w:sz="0" w:space="0" w:color="auto"/>
        <w:left w:val="none" w:sz="0" w:space="0" w:color="auto"/>
        <w:bottom w:val="none" w:sz="0" w:space="0" w:color="auto"/>
        <w:right w:val="none" w:sz="0" w:space="0" w:color="auto"/>
      </w:divBdr>
    </w:div>
    <w:div w:id="1233156900">
      <w:bodyDiv w:val="1"/>
      <w:marLeft w:val="0"/>
      <w:marRight w:val="0"/>
      <w:marTop w:val="0"/>
      <w:marBottom w:val="0"/>
      <w:divBdr>
        <w:top w:val="none" w:sz="0" w:space="0" w:color="auto"/>
        <w:left w:val="none" w:sz="0" w:space="0" w:color="auto"/>
        <w:bottom w:val="none" w:sz="0" w:space="0" w:color="auto"/>
        <w:right w:val="none" w:sz="0" w:space="0" w:color="auto"/>
      </w:divBdr>
    </w:div>
    <w:div w:id="1380326601">
      <w:bodyDiv w:val="1"/>
      <w:marLeft w:val="0"/>
      <w:marRight w:val="0"/>
      <w:marTop w:val="0"/>
      <w:marBottom w:val="0"/>
      <w:divBdr>
        <w:top w:val="none" w:sz="0" w:space="0" w:color="auto"/>
        <w:left w:val="none" w:sz="0" w:space="0" w:color="auto"/>
        <w:bottom w:val="none" w:sz="0" w:space="0" w:color="auto"/>
        <w:right w:val="none" w:sz="0" w:space="0" w:color="auto"/>
      </w:divBdr>
    </w:div>
    <w:div w:id="1389189583">
      <w:bodyDiv w:val="1"/>
      <w:marLeft w:val="0"/>
      <w:marRight w:val="0"/>
      <w:marTop w:val="0"/>
      <w:marBottom w:val="0"/>
      <w:divBdr>
        <w:top w:val="none" w:sz="0" w:space="0" w:color="auto"/>
        <w:left w:val="none" w:sz="0" w:space="0" w:color="auto"/>
        <w:bottom w:val="none" w:sz="0" w:space="0" w:color="auto"/>
        <w:right w:val="none" w:sz="0" w:space="0" w:color="auto"/>
      </w:divBdr>
    </w:div>
    <w:div w:id="1429740435">
      <w:bodyDiv w:val="1"/>
      <w:marLeft w:val="0"/>
      <w:marRight w:val="0"/>
      <w:marTop w:val="0"/>
      <w:marBottom w:val="0"/>
      <w:divBdr>
        <w:top w:val="none" w:sz="0" w:space="0" w:color="auto"/>
        <w:left w:val="none" w:sz="0" w:space="0" w:color="auto"/>
        <w:bottom w:val="none" w:sz="0" w:space="0" w:color="auto"/>
        <w:right w:val="none" w:sz="0" w:space="0" w:color="auto"/>
      </w:divBdr>
    </w:div>
    <w:div w:id="1489712046">
      <w:bodyDiv w:val="1"/>
      <w:marLeft w:val="0"/>
      <w:marRight w:val="0"/>
      <w:marTop w:val="0"/>
      <w:marBottom w:val="0"/>
      <w:divBdr>
        <w:top w:val="none" w:sz="0" w:space="0" w:color="auto"/>
        <w:left w:val="none" w:sz="0" w:space="0" w:color="auto"/>
        <w:bottom w:val="none" w:sz="0" w:space="0" w:color="auto"/>
        <w:right w:val="none" w:sz="0" w:space="0" w:color="auto"/>
      </w:divBdr>
    </w:div>
    <w:div w:id="1490095572">
      <w:bodyDiv w:val="1"/>
      <w:marLeft w:val="0"/>
      <w:marRight w:val="0"/>
      <w:marTop w:val="0"/>
      <w:marBottom w:val="0"/>
      <w:divBdr>
        <w:top w:val="none" w:sz="0" w:space="0" w:color="auto"/>
        <w:left w:val="none" w:sz="0" w:space="0" w:color="auto"/>
        <w:bottom w:val="none" w:sz="0" w:space="0" w:color="auto"/>
        <w:right w:val="none" w:sz="0" w:space="0" w:color="auto"/>
      </w:divBdr>
    </w:div>
    <w:div w:id="1558711418">
      <w:bodyDiv w:val="1"/>
      <w:marLeft w:val="0"/>
      <w:marRight w:val="0"/>
      <w:marTop w:val="0"/>
      <w:marBottom w:val="0"/>
      <w:divBdr>
        <w:top w:val="none" w:sz="0" w:space="0" w:color="auto"/>
        <w:left w:val="none" w:sz="0" w:space="0" w:color="auto"/>
        <w:bottom w:val="none" w:sz="0" w:space="0" w:color="auto"/>
        <w:right w:val="none" w:sz="0" w:space="0" w:color="auto"/>
      </w:divBdr>
    </w:div>
    <w:div w:id="1587882740">
      <w:bodyDiv w:val="1"/>
      <w:marLeft w:val="0"/>
      <w:marRight w:val="0"/>
      <w:marTop w:val="0"/>
      <w:marBottom w:val="0"/>
      <w:divBdr>
        <w:top w:val="none" w:sz="0" w:space="0" w:color="auto"/>
        <w:left w:val="none" w:sz="0" w:space="0" w:color="auto"/>
        <w:bottom w:val="none" w:sz="0" w:space="0" w:color="auto"/>
        <w:right w:val="none" w:sz="0" w:space="0" w:color="auto"/>
      </w:divBdr>
    </w:div>
    <w:div w:id="1706559704">
      <w:bodyDiv w:val="1"/>
      <w:marLeft w:val="0"/>
      <w:marRight w:val="0"/>
      <w:marTop w:val="0"/>
      <w:marBottom w:val="0"/>
      <w:divBdr>
        <w:top w:val="none" w:sz="0" w:space="0" w:color="auto"/>
        <w:left w:val="none" w:sz="0" w:space="0" w:color="auto"/>
        <w:bottom w:val="none" w:sz="0" w:space="0" w:color="auto"/>
        <w:right w:val="none" w:sz="0" w:space="0" w:color="auto"/>
      </w:divBdr>
    </w:div>
    <w:div w:id="1837380856">
      <w:bodyDiv w:val="1"/>
      <w:marLeft w:val="0"/>
      <w:marRight w:val="0"/>
      <w:marTop w:val="0"/>
      <w:marBottom w:val="0"/>
      <w:divBdr>
        <w:top w:val="none" w:sz="0" w:space="0" w:color="auto"/>
        <w:left w:val="none" w:sz="0" w:space="0" w:color="auto"/>
        <w:bottom w:val="none" w:sz="0" w:space="0" w:color="auto"/>
        <w:right w:val="none" w:sz="0" w:space="0" w:color="auto"/>
      </w:divBdr>
    </w:div>
    <w:div w:id="1905724708">
      <w:bodyDiv w:val="1"/>
      <w:marLeft w:val="0"/>
      <w:marRight w:val="0"/>
      <w:marTop w:val="0"/>
      <w:marBottom w:val="0"/>
      <w:divBdr>
        <w:top w:val="none" w:sz="0" w:space="0" w:color="auto"/>
        <w:left w:val="none" w:sz="0" w:space="0" w:color="auto"/>
        <w:bottom w:val="none" w:sz="0" w:space="0" w:color="auto"/>
        <w:right w:val="none" w:sz="0" w:space="0" w:color="auto"/>
      </w:divBdr>
    </w:div>
    <w:div w:id="1906868193">
      <w:bodyDiv w:val="1"/>
      <w:marLeft w:val="0"/>
      <w:marRight w:val="0"/>
      <w:marTop w:val="0"/>
      <w:marBottom w:val="0"/>
      <w:divBdr>
        <w:top w:val="none" w:sz="0" w:space="0" w:color="auto"/>
        <w:left w:val="none" w:sz="0" w:space="0" w:color="auto"/>
        <w:bottom w:val="none" w:sz="0" w:space="0" w:color="auto"/>
        <w:right w:val="none" w:sz="0" w:space="0" w:color="auto"/>
      </w:divBdr>
    </w:div>
    <w:div w:id="204251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Xpponance - Series Colors">
      <a:dk1>
        <a:sysClr val="windowText" lastClr="000000"/>
      </a:dk1>
      <a:lt1>
        <a:sysClr val="window" lastClr="FFFFFF"/>
      </a:lt1>
      <a:dk2>
        <a:srgbClr val="114DAC"/>
      </a:dk2>
      <a:lt2>
        <a:srgbClr val="26ACEE"/>
      </a:lt2>
      <a:accent1>
        <a:srgbClr val="26ACEE"/>
      </a:accent1>
      <a:accent2>
        <a:srgbClr val="114DAC"/>
      </a:accent2>
      <a:accent3>
        <a:srgbClr val="92A7BC"/>
      </a:accent3>
      <a:accent4>
        <a:srgbClr val="795989"/>
      </a:accent4>
      <a:accent5>
        <a:srgbClr val="D3A603"/>
      </a:accent5>
      <a:accent6>
        <a:srgbClr val="339966"/>
      </a:accent6>
      <a:hlink>
        <a:srgbClr val="000000"/>
      </a:hlink>
      <a:folHlink>
        <a:srgbClr val="000000"/>
      </a:folHlink>
    </a:clrScheme>
    <a:fontScheme name="Xponance Fonts">
      <a:majorFont>
        <a:latin typeface="Montserrat SemiBold"/>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bd86791f-fec8-478a-a175-b821eb6de4b3">
      <UserInfo>
        <DisplayName>Charles Curry</DisplayName>
        <AccountId>1202</AccountId>
        <AccountType/>
      </UserInfo>
    </SharedWithUsers>
    <_Flow_SignoffStatus xmlns="5a6b4118-7383-4fe5-bc1f-ca736e0f98ab" xsi:nil="true"/>
    <lcf76f155ced4ddcb4097134ff3c332f xmlns="5a6b4118-7383-4fe5-bc1f-ca736e0f98ab">
      <Terms xmlns="http://schemas.microsoft.com/office/infopath/2007/PartnerControls"/>
    </lcf76f155ced4ddcb4097134ff3c332f>
    <TaxCatchAll xmlns="bd86791f-fec8-478a-a175-b821eb6de4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9A4E7816EF8446BC273C81610D3671" ma:contentTypeVersion="22" ma:contentTypeDescription="Create a new document." ma:contentTypeScope="" ma:versionID="beba8e3956b5f6407e1673a4dc1c6ace">
  <xsd:schema xmlns:xsd="http://www.w3.org/2001/XMLSchema" xmlns:xs="http://www.w3.org/2001/XMLSchema" xmlns:p="http://schemas.microsoft.com/office/2006/metadata/properties" xmlns:ns1="http://schemas.microsoft.com/sharepoint/v3" xmlns:ns2="5a6b4118-7383-4fe5-bc1f-ca736e0f98ab" xmlns:ns3="bd86791f-fec8-478a-a175-b821eb6de4b3" targetNamespace="http://schemas.microsoft.com/office/2006/metadata/properties" ma:root="true" ma:fieldsID="80f355399abffb3bbba313e9906b85a6" ns1:_="" ns2:_="" ns3:_="">
    <xsd:import namespace="http://schemas.microsoft.com/sharepoint/v3"/>
    <xsd:import namespace="5a6b4118-7383-4fe5-bc1f-ca736e0f98ab"/>
    <xsd:import namespace="bd86791f-fec8-478a-a175-b821eb6de4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_Flow_SignoffStatu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6b4118-7383-4fe5-bc1f-ca736e0f9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264434e-dcf3-4efa-8b62-b16c770d23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6791f-fec8-478a-a175-b821eb6de4b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73513d0-2f71-4e74-938a-f52396d0ba85}" ma:internalName="TaxCatchAll" ma:showField="CatchAllData" ma:web="bd86791f-fec8-478a-a175-b821eb6de4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2C590-564F-4E05-98C3-7E8A4CE1ED8B}">
  <ds:schemaRefs>
    <ds:schemaRef ds:uri="http://schemas.microsoft.com/office/2006/metadata/properties"/>
    <ds:schemaRef ds:uri="http://schemas.microsoft.com/office/infopath/2007/PartnerControls"/>
    <ds:schemaRef ds:uri="http://schemas.microsoft.com/sharepoint/v3"/>
    <ds:schemaRef ds:uri="bd86791f-fec8-478a-a175-b821eb6de4b3"/>
    <ds:schemaRef ds:uri="5a6b4118-7383-4fe5-bc1f-ca736e0f98ab"/>
  </ds:schemaRefs>
</ds:datastoreItem>
</file>

<file path=customXml/itemProps2.xml><?xml version="1.0" encoding="utf-8"?>
<ds:datastoreItem xmlns:ds="http://schemas.openxmlformats.org/officeDocument/2006/customXml" ds:itemID="{A52687EF-8B23-46B4-81B0-1EE67D13D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6b4118-7383-4fe5-bc1f-ca736e0f98ab"/>
    <ds:schemaRef ds:uri="bd86791f-fec8-478a-a175-b821eb6de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B996E5-965C-4D59-93DB-296FE9F846E1}">
  <ds:schemaRefs>
    <ds:schemaRef ds:uri="http://schemas.microsoft.com/sharepoint/v3/contenttype/forms"/>
  </ds:schemaRefs>
</ds:datastoreItem>
</file>

<file path=customXml/itemProps4.xml><?xml version="1.0" encoding="utf-8"?>
<ds:datastoreItem xmlns:ds="http://schemas.openxmlformats.org/officeDocument/2006/customXml" ds:itemID="{64326C5D-65F8-4F72-8E82-34182352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3676</TotalTime>
  <Pages>1</Pages>
  <Words>280</Words>
  <Characters>1533</Characters>
  <Application>Microsoft Office Word</Application>
  <DocSecurity>0</DocSecurity>
  <Lines>56</Lines>
  <Paragraphs>44</Paragraphs>
  <ScaleCrop>false</ScaleCrop>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Kristopher Reif</dc:creator>
  <cp:keywords/>
  <dc:description/>
  <cp:lastModifiedBy>John Gagliardi</cp:lastModifiedBy>
  <cp:revision>269</cp:revision>
  <cp:lastPrinted>2021-04-26T16:56:00Z</cp:lastPrinted>
  <dcterms:created xsi:type="dcterms:W3CDTF">2022-07-26T16:54:00Z</dcterms:created>
  <dcterms:modified xsi:type="dcterms:W3CDTF">2024-07-23T20:48:00Z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0x010100D49A4E7816EF8446BC273C81610D3671</vt:lpwstr>
  </property>
  <property fmtid="{D5CDD505-2E9C-101B-9397-08002B2CF9AE}" pid="3" name="MediaServiceImageTags">
    <vt:lpwstr/>
  </property>
  <property fmtid="{D5CDD505-2E9C-101B-9397-08002B2CF9AE}" pid="4" name="GrammarlyDocumentId">
    <vt:lpwstr>4343a432a075ab9092e99da9e3c63f5702904f141de8400d02c0d32fc03b6db7</vt:lpwstr>
  </property>
</Properties>
</file>